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jc w:val="center"/>
        <w:tblLayout w:type="fixed"/>
        <w:tblCellMar>
          <w:left w:w="115" w:type="dxa"/>
          <w:right w:w="115" w:type="dxa"/>
        </w:tblCellMar>
        <w:tblLook w:val="00A0" w:firstRow="1" w:lastRow="0" w:firstColumn="1" w:lastColumn="0" w:noHBand="0" w:noVBand="0"/>
      </w:tblPr>
      <w:tblGrid>
        <w:gridCol w:w="14220"/>
      </w:tblGrid>
      <w:tr w:rsidR="00F552FC">
        <w:trPr>
          <w:trHeight w:val="2880"/>
          <w:jc w:val="center"/>
        </w:trPr>
        <w:tc>
          <w:tcPr>
            <w:tcW w:w="14220" w:type="dxa"/>
          </w:tcPr>
          <w:p w:rsidR="00F552FC" w:rsidRDefault="00F552FC" w:rsidP="00F552FC">
            <w:pPr>
              <w:keepNext/>
            </w:pPr>
          </w:p>
          <w:p w:rsidR="00F552FC" w:rsidRDefault="00E120A2" w:rsidP="00F552FC">
            <w:r>
              <w:rPr>
                <w:noProof/>
              </w:rPr>
              <w:drawing>
                <wp:inline distT="0" distB="0" distL="0" distR="0">
                  <wp:extent cx="1805305" cy="878840"/>
                  <wp:effectExtent l="0" t="0" r="4445" b="0"/>
                  <wp:docPr id="7"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A0" w:firstRow="1" w:lastRow="0" w:firstColumn="1" w:lastColumn="0" w:noHBand="0" w:noVBand="0"/>
      </w:tblPr>
      <w:tblGrid>
        <w:gridCol w:w="990"/>
        <w:gridCol w:w="13230"/>
      </w:tblGrid>
      <w:tr w:rsidR="00F552FC">
        <w:trPr>
          <w:trHeight w:val="200"/>
          <w:jc w:val="center"/>
        </w:trPr>
        <w:tc>
          <w:tcPr>
            <w:tcW w:w="990" w:type="dxa"/>
            <w:vMerge w:val="restart"/>
            <w:vAlign w:val="bottom"/>
          </w:tcPr>
          <w:p w:rsidR="00F552FC" w:rsidRPr="00274356" w:rsidRDefault="00F552FC" w:rsidP="00F552FC"/>
        </w:tc>
        <w:tc>
          <w:tcPr>
            <w:tcW w:w="13230" w:type="dxa"/>
            <w:vAlign w:val="bottom"/>
          </w:tcPr>
          <w:p w:rsidR="00F552FC" w:rsidRDefault="00F552FC" w:rsidP="00F552FC">
            <w:pPr>
              <w:pStyle w:val="ESEReportName"/>
            </w:pPr>
            <w:r>
              <w:t>Massachusetts Model System for Educator Evaluation</w:t>
            </w:r>
          </w:p>
          <w:p w:rsidR="00F552FC" w:rsidRDefault="00F552FC" w:rsidP="00F552FC">
            <w:pPr>
              <w:pStyle w:val="ESEReportSubtitle"/>
              <w:ind w:right="-115"/>
            </w:pPr>
            <w:r>
              <w:t xml:space="preserve">Part III: Guide to Rubrics and Model Rubrics </w:t>
            </w:r>
            <w:r>
              <w:br/>
              <w:t>for Superintendent, Administrator, and Teacher</w:t>
            </w:r>
          </w:p>
          <w:p w:rsidR="00F552FC" w:rsidRPr="00E22662" w:rsidRDefault="00F552FC" w:rsidP="00F552FC">
            <w:pPr>
              <w:pStyle w:val="Heading4"/>
              <w:numPr>
                <w:ilvl w:val="0"/>
                <w:numId w:val="0"/>
              </w:numPr>
              <w:rPr>
                <w:lang w:val="en-US" w:eastAsia="en-US"/>
              </w:rPr>
            </w:pPr>
          </w:p>
          <w:p w:rsidR="00F552FC" w:rsidRPr="00E22662" w:rsidRDefault="00F552FC" w:rsidP="00F552FC">
            <w:pPr>
              <w:pStyle w:val="Heading4"/>
              <w:numPr>
                <w:ilvl w:val="0"/>
                <w:numId w:val="0"/>
              </w:numPr>
              <w:rPr>
                <w:lang w:val="en-US" w:eastAsia="en-US"/>
              </w:rPr>
            </w:pPr>
            <w:r w:rsidRPr="008E3E28">
              <w:rPr>
                <w:lang w:val="en-US" w:eastAsia="en-US"/>
              </w:rPr>
              <w:t xml:space="preserve">Appendix </w:t>
            </w:r>
            <w:r>
              <w:rPr>
                <w:lang w:val="en-US" w:eastAsia="en-US"/>
              </w:rPr>
              <w:t>D</w:t>
            </w:r>
            <w:r w:rsidRPr="008E3E28">
              <w:rPr>
                <w:lang w:val="en-US" w:eastAsia="en-US"/>
              </w:rPr>
              <w:t xml:space="preserve">. </w:t>
            </w:r>
            <w:bookmarkStart w:id="0" w:name="_GoBack"/>
            <w:r>
              <w:rPr>
                <w:lang w:val="en-US" w:eastAsia="en-US"/>
              </w:rPr>
              <w:t>Specialized Instructional Support Personnel Rubric</w:t>
            </w:r>
            <w:bookmarkEnd w:id="0"/>
          </w:p>
        </w:tc>
      </w:tr>
      <w:tr w:rsidR="00F552FC">
        <w:trPr>
          <w:trHeight w:val="240"/>
          <w:jc w:val="center"/>
        </w:trPr>
        <w:tc>
          <w:tcPr>
            <w:tcW w:w="990" w:type="dxa"/>
            <w:vMerge/>
            <w:vAlign w:val="bottom"/>
          </w:tcPr>
          <w:p w:rsidR="00F552FC" w:rsidRDefault="00F552FC" w:rsidP="00F552FC">
            <w:pPr>
              <w:spacing w:line="400" w:lineRule="exact"/>
              <w:rPr>
                <w:color w:val="000000"/>
              </w:rPr>
            </w:pPr>
          </w:p>
        </w:tc>
        <w:tc>
          <w:tcPr>
            <w:tcW w:w="13230" w:type="dxa"/>
          </w:tcPr>
          <w:p w:rsidR="00F552FC" w:rsidRPr="00EB1F6F" w:rsidRDefault="00DE5AAA" w:rsidP="00F552FC">
            <w:pPr>
              <w:spacing w:before="0"/>
            </w:pPr>
            <w:r>
              <w:pict>
                <v:rect id="_x0000_i1025" style="width:0;height:1.5pt" o:hrstd="t" o:hr="t" fillcolor="#aaa" stroked="f"/>
              </w:pict>
            </w:r>
          </w:p>
        </w:tc>
      </w:tr>
      <w:tr w:rsidR="00F552FC">
        <w:trPr>
          <w:trHeight w:val="576"/>
          <w:jc w:val="center"/>
        </w:trPr>
        <w:tc>
          <w:tcPr>
            <w:tcW w:w="990" w:type="dxa"/>
            <w:vMerge/>
            <w:vAlign w:val="bottom"/>
          </w:tcPr>
          <w:p w:rsidR="00F552FC" w:rsidRDefault="00F552FC" w:rsidP="00F552FC">
            <w:pPr>
              <w:spacing w:line="400" w:lineRule="exact"/>
              <w:rPr>
                <w:color w:val="000000"/>
              </w:rPr>
            </w:pPr>
          </w:p>
        </w:tc>
        <w:tc>
          <w:tcPr>
            <w:tcW w:w="13230" w:type="dxa"/>
          </w:tcPr>
          <w:p w:rsidR="00F552FC" w:rsidRDefault="00F552FC" w:rsidP="00F552FC">
            <w:pPr>
              <w:pStyle w:val="monthyear"/>
            </w:pPr>
            <w:r>
              <w:t>March 2012</w:t>
            </w:r>
          </w:p>
        </w:tc>
      </w:tr>
      <w:tr w:rsidR="00F552FC">
        <w:trPr>
          <w:trHeight w:val="2448"/>
          <w:jc w:val="center"/>
        </w:trPr>
        <w:tc>
          <w:tcPr>
            <w:tcW w:w="990" w:type="dxa"/>
            <w:vAlign w:val="bottom"/>
          </w:tcPr>
          <w:p w:rsidR="00F552FC" w:rsidRDefault="00F552FC" w:rsidP="00F552FC">
            <w:pPr>
              <w:spacing w:line="400" w:lineRule="exact"/>
              <w:rPr>
                <w:color w:val="000000"/>
              </w:rPr>
            </w:pPr>
          </w:p>
        </w:tc>
        <w:tc>
          <w:tcPr>
            <w:tcW w:w="13230" w:type="dxa"/>
            <w:vAlign w:val="bottom"/>
          </w:tcPr>
          <w:p w:rsidR="00F552FC" w:rsidRDefault="00F552FC" w:rsidP="00F552FC">
            <w:pPr>
              <w:pStyle w:val="AgencyTitle"/>
            </w:pPr>
            <w:r>
              <w:t>Massachusetts Department of Elementary and Secondary Education</w:t>
            </w:r>
          </w:p>
          <w:p w:rsidR="00F552FC" w:rsidRDefault="00F552FC" w:rsidP="00F552FC">
            <w:pPr>
              <w:pStyle w:val="arial9"/>
              <w:rPr>
                <w:snapToGrid w:val="0"/>
              </w:rPr>
            </w:pPr>
            <w:r>
              <w:rPr>
                <w:snapToGrid w:val="0"/>
              </w:rPr>
              <w:t>75 Pleasant Street, Malden, MA 02148-4906</w:t>
            </w:r>
          </w:p>
          <w:p w:rsidR="00F552FC" w:rsidRPr="0020780F" w:rsidRDefault="00F552FC" w:rsidP="00F552FC">
            <w:pPr>
              <w:pStyle w:val="arial9"/>
              <w:rPr>
                <w:snapToGrid w:val="0"/>
              </w:rPr>
            </w:pPr>
            <w:r>
              <w:rPr>
                <w:snapToGrid w:val="0"/>
              </w:rPr>
              <w:t xml:space="preserve">Phone 781-338-3000 </w:t>
            </w:r>
            <w:r w:rsidRPr="0020780F">
              <w:rPr>
                <w:snapToGrid w:val="0"/>
              </w:rPr>
              <w:t>TTY: N.E.T. Relay 800-439-2370</w:t>
            </w:r>
          </w:p>
          <w:p w:rsidR="00F552FC" w:rsidRDefault="00F552FC" w:rsidP="00F552FC">
            <w:pPr>
              <w:pStyle w:val="arial9"/>
            </w:pPr>
            <w:r>
              <w:rPr>
                <w:snapToGrid w:val="0"/>
              </w:rPr>
              <w:t>www.doe.mass.edu</w:t>
            </w:r>
          </w:p>
        </w:tc>
      </w:tr>
    </w:tbl>
    <w:p w:rsidR="00F552FC" w:rsidRDefault="00F552FC" w:rsidP="00F552FC">
      <w:pPr>
        <w:sectPr w:rsidR="00F552FC">
          <w:headerReference w:type="default" r:id="rId10"/>
          <w:footerReference w:type="default" r:id="rId11"/>
          <w:footerReference w:type="first" r:id="rId12"/>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Pr>
        <w:sectPr w:rsidR="00F552FC">
          <w:type w:val="continuous"/>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 w:rsidR="00F552FC" w:rsidRDefault="00F552FC" w:rsidP="00F552FC">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3" w:history="1">
        <w:r w:rsidRPr="005F43D4">
          <w:rPr>
            <w:rStyle w:val="Hyperlink"/>
          </w:rPr>
          <w:t>(603 CMR 35.02)</w:t>
        </w:r>
      </w:hyperlink>
      <w:r>
        <w:t xml:space="preserve"> – are a critical component of the Massachusetts educator evaluation framework and are required for every educator.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This appendix contains the ESE Model </w:t>
      </w:r>
      <w:r w:rsidR="00753023">
        <w:t>“</w:t>
      </w:r>
      <w:r w:rsidR="00753023" w:rsidRPr="004526EB">
        <w:t>SISP</w:t>
      </w:r>
      <w:r w:rsidR="00753023">
        <w:t xml:space="preserve">” </w:t>
      </w:r>
      <w:r>
        <w:t xml:space="preserve">Rubric. </w:t>
      </w:r>
    </w:p>
    <w:p w:rsidR="00F552FC" w:rsidRDefault="00F552FC" w:rsidP="00F552FC">
      <w:pPr>
        <w:pStyle w:val="Heading3"/>
        <w:ind w:left="720" w:right="720"/>
        <w:rPr>
          <w:lang w:val="en-US"/>
        </w:rPr>
      </w:pPr>
      <w:r w:rsidRPr="00AB1DD7">
        <w:t xml:space="preserve">Structure of the </w:t>
      </w:r>
      <w:r>
        <w:rPr>
          <w:lang w:val="en-US"/>
        </w:rPr>
        <w:t>Specialized Instructional Support Personnel</w:t>
      </w:r>
      <w:r w:rsidRPr="00AB1DD7">
        <w:t xml:space="preserve"> </w:t>
      </w:r>
      <w:r>
        <w:t xml:space="preserve">(SISP) </w:t>
      </w:r>
      <w:r w:rsidRPr="00AB1DD7">
        <w:t>Rubri</w:t>
      </w:r>
      <w:bookmarkEnd w:id="1"/>
      <w:r>
        <w:rPr>
          <w:lang w:val="en-US"/>
        </w:rPr>
        <w:t>c</w:t>
      </w:r>
    </w:p>
    <w:p w:rsidR="00F552FC" w:rsidRDefault="00F552FC" w:rsidP="00F552FC">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teachers: </w:t>
      </w:r>
      <w:r w:rsidRPr="007961F6">
        <w:rPr>
          <w:i/>
        </w:rPr>
        <w:t xml:space="preserve">Curriculum, Planning, and Assessment; Teaching All Students; Family and Community Engagement; </w:t>
      </w:r>
      <w:r w:rsidRPr="007961F6">
        <w:t>and</w:t>
      </w:r>
      <w:r w:rsidRPr="007961F6">
        <w:rPr>
          <w:i/>
        </w:rPr>
        <w:t xml:space="preserve"> Professional Culture.</w:t>
      </w:r>
    </w:p>
    <w:p w:rsidR="00F552FC" w:rsidRPr="005E0315" w:rsidRDefault="00F552FC" w:rsidP="00F552FC">
      <w:pPr>
        <w:pStyle w:val="Bullet10"/>
        <w:numPr>
          <w:ilvl w:val="0"/>
          <w:numId w:val="1"/>
        </w:numPr>
        <w:ind w:left="1440" w:right="720"/>
        <w:jc w:val="both"/>
      </w:pPr>
      <w:r w:rsidRPr="00500658">
        <w:rPr>
          <w:b/>
        </w:rPr>
        <w:t>Indicators:</w:t>
      </w:r>
      <w:r w:rsidRPr="005E0315">
        <w:t xml:space="preserve"> Indicators</w:t>
      </w:r>
      <w:r>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three Indicators in Standard I of the </w:t>
      </w:r>
      <w:r>
        <w:t>SISP</w:t>
      </w:r>
      <w:r w:rsidRPr="005E0315">
        <w:t xml:space="preserve"> rubric: </w:t>
      </w:r>
      <w:r w:rsidRPr="00CC6930">
        <w:rPr>
          <w:i/>
        </w:rPr>
        <w:t>Curriculum and Planning</w:t>
      </w:r>
      <w:r w:rsidRPr="005E0315">
        <w:t xml:space="preserve">; </w:t>
      </w:r>
      <w:r w:rsidRPr="00CC6930">
        <w:rPr>
          <w:i/>
        </w:rPr>
        <w:t>Assessment</w:t>
      </w:r>
      <w:proofErr w:type="gramStart"/>
      <w:r w:rsidRPr="005E0315">
        <w:t>;</w:t>
      </w:r>
      <w:proofErr w:type="gramEnd"/>
      <w:r w:rsidRPr="005E0315">
        <w:t xml:space="preserve"> and </w:t>
      </w:r>
      <w:r w:rsidRPr="00CC6930">
        <w:rPr>
          <w:i/>
        </w:rPr>
        <w:t>Analysis</w:t>
      </w:r>
      <w:r w:rsidRPr="005E0315">
        <w:t>.</w:t>
      </w:r>
    </w:p>
    <w:p w:rsidR="00F552FC" w:rsidRPr="005E0315" w:rsidRDefault="00F552FC" w:rsidP="00F552FC">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9320E2" w:rsidRDefault="00F552FC" w:rsidP="00F552FC">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rsidR="009320E2">
        <w:t xml:space="preserve">. </w:t>
      </w:r>
    </w:p>
    <w:p w:rsidR="009320E2" w:rsidRDefault="009320E2" w:rsidP="00F552FC">
      <w:pPr>
        <w:pStyle w:val="Bullet10"/>
        <w:numPr>
          <w:ilvl w:val="0"/>
          <w:numId w:val="1"/>
        </w:numPr>
        <w:ind w:left="1440" w:right="720"/>
        <w:jc w:val="both"/>
        <w:sectPr w:rsidR="009320E2">
          <w:headerReference w:type="default" r:id="rId14"/>
          <w:footerReference w:type="default" r:id="rId15"/>
          <w:type w:val="continuous"/>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Pr>
        <w:pStyle w:val="Heading3"/>
        <w:ind w:left="720" w:right="720"/>
        <w:rPr>
          <w:lang w:val="en-US"/>
        </w:rPr>
      </w:pPr>
      <w:r>
        <w:rPr>
          <w:lang w:val="en-US"/>
        </w:rPr>
        <w:lastRenderedPageBreak/>
        <w:t>Use of</w:t>
      </w:r>
      <w:r w:rsidRPr="00AB1DD7">
        <w:t xml:space="preserve"> the </w:t>
      </w:r>
      <w:r>
        <w:rPr>
          <w:lang w:val="en-US"/>
        </w:rPr>
        <w:t>Specialized Instructional Support Personnel (SISP)</w:t>
      </w:r>
      <w:r w:rsidRPr="00AB1DD7">
        <w:t xml:space="preserve"> Rubri</w:t>
      </w:r>
      <w:r>
        <w:rPr>
          <w:lang w:val="en-US"/>
        </w:rPr>
        <w:t>c</w:t>
      </w:r>
    </w:p>
    <w:p w:rsidR="00F552FC" w:rsidRDefault="00F552FC" w:rsidP="000D32A4">
      <w:pPr>
        <w:ind w:left="720" w:right="720"/>
        <w:jc w:val="both"/>
      </w:pPr>
      <w:r w:rsidRPr="003F13BB">
        <w:rPr>
          <w:lang w:eastAsia="x-none"/>
        </w:rPr>
        <w:t>This rubric describes</w:t>
      </w:r>
      <w:r>
        <w:rPr>
          <w:lang w:eastAsia="x-none"/>
        </w:rPr>
        <w:t xml:space="preserve"> practice that is common across </w:t>
      </w:r>
      <w:r>
        <w:t>educators in professional support roles such as school counselors, school psychologists, school nurses, and others</w:t>
      </w:r>
      <w:r w:rsidR="00501815">
        <w:t xml:space="preserve"> defined in the recognition clause of the appropriate collective bargaining agreement</w:t>
      </w:r>
      <w:r w:rsidRPr="003F13BB">
        <w:rPr>
          <w:lang w:eastAsia="x-none"/>
        </w:rPr>
        <w:t xml:space="preserve">.  It </w:t>
      </w:r>
      <w:r>
        <w:rPr>
          <w:lang w:eastAsia="x-none"/>
        </w:rPr>
        <w:t xml:space="preserve">is intended to be used throughout the 5 step </w:t>
      </w:r>
      <w:r w:rsidRPr="003F13BB">
        <w:rPr>
          <w:lang w:eastAsia="x-none"/>
        </w:rPr>
        <w:t xml:space="preserve">evaluation </w:t>
      </w:r>
      <w:r>
        <w:rPr>
          <w:lang w:eastAsia="x-none"/>
        </w:rPr>
        <w:t>cycle fo</w:t>
      </w:r>
      <w:r w:rsidR="003170DC">
        <w:rPr>
          <w:lang w:eastAsia="x-none"/>
        </w:rPr>
        <w:t>r educators who</w:t>
      </w:r>
      <w:r>
        <w:rPr>
          <w:lang w:eastAsia="x-none"/>
        </w:rPr>
        <w:t xml:space="preserve"> </w:t>
      </w:r>
      <w:r w:rsidRPr="00500256">
        <w:rPr>
          <w:szCs w:val="20"/>
        </w:rPr>
        <w:t>provid</w:t>
      </w:r>
      <w:r w:rsidRPr="008E39C8">
        <w:rPr>
          <w:szCs w:val="20"/>
        </w:rPr>
        <w:t xml:space="preserve">e direct </w:t>
      </w:r>
      <w:r w:rsidRPr="00500256">
        <w:rPr>
          <w:rFonts w:cs="Arial"/>
          <w:color w:val="000000"/>
          <w:szCs w:val="20"/>
          <w:shd w:val="clear" w:color="auto" w:fill="FFFFFF"/>
        </w:rPr>
        <w:t>services such as education, therapy, counseling, assessment, and diagnosis</w:t>
      </w:r>
      <w:r>
        <w:rPr>
          <w:rFonts w:cs="Arial"/>
          <w:color w:val="000000"/>
          <w:szCs w:val="20"/>
          <w:shd w:val="clear" w:color="auto" w:fill="FFFFFF"/>
        </w:rPr>
        <w:t xml:space="preserve"> to </w:t>
      </w:r>
      <w:r w:rsidR="00AE720F">
        <w:rPr>
          <w:rFonts w:cs="Arial"/>
          <w:color w:val="000000"/>
          <w:szCs w:val="20"/>
          <w:shd w:val="clear" w:color="auto" w:fill="FFFFFF"/>
        </w:rPr>
        <w:t xml:space="preserve">a caseload of </w:t>
      </w:r>
      <w:r>
        <w:rPr>
          <w:rFonts w:cs="Arial"/>
          <w:color w:val="000000"/>
          <w:szCs w:val="20"/>
          <w:shd w:val="clear" w:color="auto" w:fill="FFFFFF"/>
        </w:rPr>
        <w:t>students</w:t>
      </w:r>
      <w:r w:rsidR="00F35374">
        <w:rPr>
          <w:rFonts w:cs="Arial"/>
          <w:color w:val="000000"/>
          <w:szCs w:val="20"/>
          <w:shd w:val="clear" w:color="auto" w:fill="FFFFFF"/>
        </w:rPr>
        <w:t>,</w:t>
      </w:r>
      <w:r w:rsidR="00AE720F">
        <w:rPr>
          <w:rFonts w:cs="Arial"/>
          <w:color w:val="000000"/>
          <w:szCs w:val="20"/>
          <w:shd w:val="clear" w:color="auto" w:fill="FFFFFF"/>
        </w:rPr>
        <w:t xml:space="preserve"> as well as</w:t>
      </w:r>
      <w:r w:rsidR="003170DC">
        <w:rPr>
          <w:rFonts w:cs="Arial"/>
          <w:color w:val="000000"/>
          <w:szCs w:val="20"/>
          <w:shd w:val="clear" w:color="auto" w:fill="FFFFFF"/>
        </w:rPr>
        <w:t xml:space="preserve"> </w:t>
      </w:r>
      <w:r w:rsidR="00F35374">
        <w:rPr>
          <w:rFonts w:cs="Arial"/>
          <w:color w:val="000000"/>
          <w:szCs w:val="20"/>
          <w:shd w:val="clear" w:color="auto" w:fill="FFFFFF"/>
        </w:rPr>
        <w:t>educators</w:t>
      </w:r>
      <w:r w:rsidR="00AE720F">
        <w:rPr>
          <w:rFonts w:cs="Arial"/>
          <w:color w:val="000000"/>
          <w:szCs w:val="20"/>
          <w:shd w:val="clear" w:color="auto" w:fill="FFFFFF"/>
        </w:rPr>
        <w:t xml:space="preserve"> who </w:t>
      </w:r>
      <w:r w:rsidR="003170DC">
        <w:rPr>
          <w:rFonts w:cs="Arial"/>
          <w:color w:val="000000"/>
          <w:szCs w:val="20"/>
          <w:shd w:val="clear" w:color="auto" w:fill="FFFFFF"/>
        </w:rPr>
        <w:t xml:space="preserve">may provide indirect support </w:t>
      </w:r>
      <w:r w:rsidR="00F35374">
        <w:rPr>
          <w:rFonts w:cs="Arial"/>
          <w:color w:val="000000"/>
          <w:szCs w:val="20"/>
          <w:shd w:val="clear" w:color="auto" w:fill="FFFFFF"/>
        </w:rPr>
        <w:t xml:space="preserve">to students </w:t>
      </w:r>
      <w:r w:rsidR="003170DC">
        <w:rPr>
          <w:rFonts w:cs="Arial"/>
          <w:color w:val="000000"/>
          <w:szCs w:val="20"/>
          <w:shd w:val="clear" w:color="auto" w:fill="FFFFFF"/>
        </w:rPr>
        <w:t xml:space="preserve">through consultation to </w:t>
      </w:r>
      <w:r w:rsidR="00D12A01">
        <w:rPr>
          <w:rFonts w:cs="Arial"/>
          <w:color w:val="000000"/>
          <w:szCs w:val="20"/>
          <w:shd w:val="clear" w:color="auto" w:fill="FFFFFF"/>
        </w:rPr>
        <w:t xml:space="preserve">and collaboration with </w:t>
      </w:r>
      <w:r w:rsidR="003170DC">
        <w:rPr>
          <w:rFonts w:cs="Arial"/>
          <w:color w:val="000000"/>
          <w:szCs w:val="20"/>
          <w:shd w:val="clear" w:color="auto" w:fill="FFFFFF"/>
        </w:rPr>
        <w:t>teachers, administrators, and other colleagues</w:t>
      </w:r>
      <w:r>
        <w:rPr>
          <w:lang w:eastAsia="x-none"/>
        </w:rPr>
        <w:t xml:space="preserve">. </w:t>
      </w:r>
    </w:p>
    <w:p w:rsidR="00753023" w:rsidRDefault="00F552FC" w:rsidP="00753023">
      <w:pPr>
        <w:ind w:left="720" w:right="720"/>
        <w:jc w:val="both"/>
        <w:rPr>
          <w:lang w:eastAsia="x-none"/>
        </w:rPr>
      </w:pPr>
      <w:r>
        <w:rPr>
          <w:lang w:eastAsia="x-none"/>
        </w:rPr>
        <w:t>The roles and responsibilities of educators to whom this rubric will be applied will vary. ESE encourages educators and evaluators to use the rubric strategically by discussing and agreeing upon certain Indicators and Elements that should be high priorities according to that educator’s role and responsibilities as well as his/her professional practice and student learning needs. There are a variety of ways to emphasize these components throughout the evaluation cycle. For example, high priority Indicators and/or elements can be analyzed in greater depth during self-assessment, targeted during goal setting, a focus for more comprehensive evidence collection, or all of the above. However, the expectation is that by the end of the evaluation cycle, educators and evaluators have gathered and shared a reasonable amount of evidence on every Indicator to support a rating for each Standard.</w:t>
      </w:r>
    </w:p>
    <w:tbl>
      <w:tblPr>
        <w:tblW w:w="5059" w:type="pct"/>
        <w:tblLook w:val="01E0" w:firstRow="1" w:lastRow="1" w:firstColumn="1" w:lastColumn="1" w:noHBand="0" w:noVBand="0"/>
      </w:tblPr>
      <w:tblGrid>
        <w:gridCol w:w="3839"/>
        <w:gridCol w:w="3469"/>
        <w:gridCol w:w="3827"/>
        <w:gridCol w:w="3653"/>
      </w:tblGrid>
      <w:tr w:rsidR="00F552FC" w:rsidRPr="006417BB" w:rsidTr="00AE3B98">
        <w:tc>
          <w:tcPr>
            <w:tcW w:w="1298"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lastRenderedPageBreak/>
              <w:t>Standard I:</w:t>
            </w:r>
          </w:p>
          <w:p w:rsidR="00F552FC" w:rsidRPr="00FB066D" w:rsidRDefault="00F552FC" w:rsidP="00F552FC">
            <w:pPr>
              <w:pStyle w:val="TableRowHeading"/>
              <w:spacing w:before="0" w:after="0"/>
              <w:rPr>
                <w:b/>
                <w:color w:val="auto"/>
                <w:sz w:val="20"/>
              </w:rPr>
            </w:pPr>
            <w:r w:rsidRPr="00FB066D">
              <w:rPr>
                <w:b/>
                <w:color w:val="auto"/>
                <w:sz w:val="20"/>
              </w:rPr>
              <w:t>Curriculum, Planning, and Assessment</w:t>
            </w: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II:</w:t>
            </w:r>
          </w:p>
          <w:p w:rsidR="00F552FC" w:rsidRPr="00FB066D" w:rsidRDefault="00F552FC" w:rsidP="00F552FC">
            <w:pPr>
              <w:pStyle w:val="TableRowHeading"/>
              <w:spacing w:before="0" w:after="0"/>
              <w:rPr>
                <w:b/>
                <w:color w:val="auto"/>
                <w:sz w:val="20"/>
              </w:rPr>
            </w:pPr>
            <w:r w:rsidRPr="00FB066D">
              <w:rPr>
                <w:b/>
                <w:color w:val="auto"/>
                <w:sz w:val="20"/>
              </w:rPr>
              <w:t>Teaching All Students</w:t>
            </w:r>
          </w:p>
        </w:tc>
        <w:tc>
          <w:tcPr>
            <w:tcW w:w="1294"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III:</w:t>
            </w:r>
          </w:p>
          <w:p w:rsidR="00F552FC" w:rsidRPr="00FB066D" w:rsidRDefault="00F552FC" w:rsidP="00F552FC">
            <w:pPr>
              <w:pStyle w:val="TableRowHeading"/>
              <w:spacing w:before="0" w:after="0"/>
              <w:rPr>
                <w:b/>
                <w:color w:val="auto"/>
                <w:sz w:val="20"/>
              </w:rPr>
            </w:pPr>
            <w:r w:rsidRPr="00FB066D">
              <w:rPr>
                <w:b/>
                <w:color w:val="auto"/>
                <w:sz w:val="20"/>
              </w:rPr>
              <w:t>Family and Community Engagement</w:t>
            </w:r>
          </w:p>
        </w:tc>
        <w:tc>
          <w:tcPr>
            <w:tcW w:w="1235"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IV:</w:t>
            </w:r>
          </w:p>
          <w:p w:rsidR="00F552FC" w:rsidRPr="00FB066D" w:rsidRDefault="00F552FC" w:rsidP="00F552FC">
            <w:pPr>
              <w:pStyle w:val="TableRowHeading"/>
              <w:spacing w:before="0" w:after="0"/>
              <w:ind w:right="-172"/>
              <w:rPr>
                <w:b/>
                <w:color w:val="auto"/>
                <w:sz w:val="20"/>
              </w:rPr>
            </w:pPr>
            <w:r w:rsidRPr="00FB066D">
              <w:rPr>
                <w:b/>
                <w:color w:val="auto"/>
                <w:sz w:val="20"/>
              </w:rPr>
              <w:t>Professional Culture</w:t>
            </w:r>
          </w:p>
        </w:tc>
      </w:tr>
      <w:tr w:rsidR="00F552FC" w:rsidRPr="00751F3D" w:rsidTr="00B910A5">
        <w:trPr>
          <w:trHeight w:val="1584"/>
        </w:trPr>
        <w:tc>
          <w:tcPr>
            <w:tcW w:w="1298" w:type="pct"/>
            <w:tcBorders>
              <w:top w:val="single" w:sz="4" w:space="0" w:color="auto"/>
              <w:left w:val="single" w:sz="4" w:space="0" w:color="auto"/>
            </w:tcBorders>
          </w:tcPr>
          <w:p w:rsidR="00F552FC" w:rsidRPr="00FB066D" w:rsidRDefault="00F552FC" w:rsidP="00F552FC">
            <w:pPr>
              <w:spacing w:before="40" w:after="40"/>
              <w:ind w:left="288" w:hanging="288"/>
              <w:rPr>
                <w:b/>
                <w:sz w:val="17"/>
                <w:szCs w:val="17"/>
              </w:rPr>
            </w:pPr>
            <w:r w:rsidRPr="00FB066D">
              <w:rPr>
                <w:b/>
                <w:sz w:val="17"/>
                <w:szCs w:val="17"/>
              </w:rPr>
              <w:t>A. Curriculum and Planning Indicator</w:t>
            </w:r>
          </w:p>
          <w:p w:rsidR="00F552FC" w:rsidRPr="00FB066D" w:rsidRDefault="00F552FC" w:rsidP="00F552FC">
            <w:pPr>
              <w:spacing w:before="40" w:after="40"/>
              <w:ind w:left="513" w:hanging="225"/>
              <w:rPr>
                <w:sz w:val="17"/>
                <w:szCs w:val="17"/>
              </w:rPr>
            </w:pPr>
            <w:r w:rsidRPr="00FB066D">
              <w:rPr>
                <w:sz w:val="17"/>
                <w:szCs w:val="17"/>
              </w:rPr>
              <w:t>1. Professional Knowledge</w:t>
            </w:r>
          </w:p>
          <w:p w:rsidR="00F552FC" w:rsidRPr="00FB066D" w:rsidRDefault="00F552FC" w:rsidP="00F552FC">
            <w:pPr>
              <w:spacing w:before="40" w:after="40"/>
              <w:ind w:left="513" w:hanging="225"/>
              <w:rPr>
                <w:sz w:val="17"/>
                <w:szCs w:val="17"/>
              </w:rPr>
            </w:pPr>
            <w:r w:rsidRPr="00FB066D">
              <w:rPr>
                <w:sz w:val="17"/>
                <w:szCs w:val="17"/>
              </w:rPr>
              <w:t>2. Child and Adolescent Development</w:t>
            </w:r>
          </w:p>
          <w:p w:rsidR="00F552FC" w:rsidRPr="00FB066D" w:rsidRDefault="00F552FC" w:rsidP="00F552FC">
            <w:pPr>
              <w:spacing w:before="40" w:after="40"/>
              <w:ind w:left="513" w:hanging="225"/>
              <w:rPr>
                <w:sz w:val="17"/>
                <w:szCs w:val="17"/>
              </w:rPr>
            </w:pPr>
            <w:r w:rsidRPr="00FB066D">
              <w:rPr>
                <w:sz w:val="17"/>
                <w:szCs w:val="17"/>
              </w:rPr>
              <w:t>3. Plan Development</w:t>
            </w:r>
          </w:p>
          <w:p w:rsidR="00F552FC" w:rsidRPr="00FB066D" w:rsidRDefault="00F552FC" w:rsidP="00F552FC">
            <w:pPr>
              <w:spacing w:before="40" w:after="40"/>
              <w:ind w:left="513" w:hanging="225"/>
              <w:rPr>
                <w:sz w:val="17"/>
                <w:szCs w:val="17"/>
              </w:rPr>
            </w:pPr>
            <w:r w:rsidRPr="00FB066D">
              <w:rPr>
                <w:sz w:val="17"/>
                <w:szCs w:val="17"/>
              </w:rPr>
              <w:t xml:space="preserve">4. Well-Structured Lessons </w:t>
            </w:r>
          </w:p>
        </w:tc>
        <w:tc>
          <w:tcPr>
            <w:tcW w:w="1173" w:type="pct"/>
            <w:tcBorders>
              <w:top w:val="single" w:sz="4" w:space="0" w:color="auto"/>
            </w:tcBorders>
          </w:tcPr>
          <w:p w:rsidR="00F552FC" w:rsidRPr="00FB066D" w:rsidRDefault="00F552FC" w:rsidP="00F552FC">
            <w:pPr>
              <w:spacing w:before="40" w:after="40"/>
              <w:ind w:left="311" w:hanging="247"/>
              <w:rPr>
                <w:b/>
                <w:sz w:val="17"/>
                <w:szCs w:val="17"/>
              </w:rPr>
            </w:pPr>
            <w:r w:rsidRPr="00FB066D">
              <w:rPr>
                <w:b/>
                <w:sz w:val="17"/>
                <w:szCs w:val="17"/>
              </w:rPr>
              <w:t>A. Instruction Indicator</w:t>
            </w:r>
          </w:p>
          <w:p w:rsidR="00F552FC" w:rsidRPr="00FB066D" w:rsidRDefault="00F552FC" w:rsidP="00F552FC">
            <w:pPr>
              <w:spacing w:before="40" w:after="40"/>
              <w:ind w:left="513" w:hanging="225"/>
              <w:rPr>
                <w:sz w:val="17"/>
                <w:szCs w:val="17"/>
              </w:rPr>
            </w:pPr>
            <w:r w:rsidRPr="00FB066D">
              <w:rPr>
                <w:sz w:val="17"/>
                <w:szCs w:val="17"/>
              </w:rPr>
              <w:t>1. Quality of Effort and Work</w:t>
            </w:r>
          </w:p>
          <w:p w:rsidR="00F552FC" w:rsidRPr="00FB066D" w:rsidRDefault="00F552FC" w:rsidP="00F552FC">
            <w:pPr>
              <w:spacing w:before="40" w:after="40"/>
              <w:ind w:left="513" w:hanging="225"/>
              <w:rPr>
                <w:sz w:val="17"/>
                <w:szCs w:val="17"/>
              </w:rPr>
            </w:pPr>
            <w:r w:rsidRPr="00FB066D">
              <w:rPr>
                <w:sz w:val="17"/>
                <w:szCs w:val="17"/>
              </w:rPr>
              <w:t>2. Student Engagement</w:t>
            </w:r>
          </w:p>
          <w:p w:rsidR="00F552FC" w:rsidRPr="00FB066D" w:rsidRDefault="00F552FC" w:rsidP="00F552FC">
            <w:pPr>
              <w:spacing w:before="40" w:after="40"/>
              <w:ind w:left="513" w:hanging="225"/>
              <w:rPr>
                <w:sz w:val="17"/>
                <w:szCs w:val="17"/>
              </w:rPr>
            </w:pPr>
            <w:r w:rsidRPr="00FB066D">
              <w:rPr>
                <w:sz w:val="17"/>
                <w:szCs w:val="17"/>
              </w:rPr>
              <w:t>3. Meeting Diverse Needs</w:t>
            </w:r>
          </w:p>
        </w:tc>
        <w:tc>
          <w:tcPr>
            <w:tcW w:w="1294" w:type="pct"/>
            <w:tcBorders>
              <w:top w:val="single" w:sz="4" w:space="0" w:color="auto"/>
            </w:tcBorders>
          </w:tcPr>
          <w:p w:rsidR="00F552FC" w:rsidRPr="00FB066D" w:rsidRDefault="00F552FC" w:rsidP="00F552FC">
            <w:pPr>
              <w:spacing w:before="40" w:after="40"/>
              <w:ind w:left="243" w:hanging="243"/>
              <w:rPr>
                <w:b/>
                <w:sz w:val="17"/>
                <w:szCs w:val="17"/>
              </w:rPr>
            </w:pPr>
            <w:r w:rsidRPr="00FB066D">
              <w:rPr>
                <w:b/>
                <w:sz w:val="17"/>
                <w:szCs w:val="17"/>
              </w:rPr>
              <w:t>A. Engagement Indicator</w:t>
            </w:r>
          </w:p>
          <w:p w:rsidR="00F552FC" w:rsidRPr="00FB066D" w:rsidRDefault="00F552FC" w:rsidP="00F552FC">
            <w:pPr>
              <w:spacing w:before="40" w:after="40"/>
              <w:ind w:left="513" w:hanging="225"/>
              <w:rPr>
                <w:sz w:val="17"/>
                <w:szCs w:val="17"/>
              </w:rPr>
            </w:pPr>
            <w:r w:rsidRPr="00FB066D">
              <w:rPr>
                <w:sz w:val="17"/>
                <w:szCs w:val="17"/>
              </w:rPr>
              <w:t>1. Parent/Family Engagement</w:t>
            </w:r>
          </w:p>
        </w:tc>
        <w:tc>
          <w:tcPr>
            <w:tcW w:w="1235" w:type="pct"/>
            <w:tcBorders>
              <w:top w:val="single" w:sz="4" w:space="0" w:color="auto"/>
              <w:right w:val="single" w:sz="4" w:space="0" w:color="auto"/>
            </w:tcBorders>
          </w:tcPr>
          <w:p w:rsidR="00F552FC" w:rsidRPr="00FB066D" w:rsidRDefault="00F552FC" w:rsidP="00F552FC">
            <w:pPr>
              <w:spacing w:before="40" w:after="40"/>
              <w:ind w:left="266" w:hanging="266"/>
              <w:rPr>
                <w:b/>
                <w:sz w:val="17"/>
                <w:szCs w:val="17"/>
              </w:rPr>
            </w:pPr>
            <w:r w:rsidRPr="00FB066D">
              <w:rPr>
                <w:b/>
                <w:sz w:val="17"/>
                <w:szCs w:val="17"/>
              </w:rPr>
              <w:t>A. Reflection Indicator</w:t>
            </w:r>
          </w:p>
          <w:p w:rsidR="00F552FC" w:rsidRPr="00FB066D" w:rsidRDefault="00F552FC" w:rsidP="00F552FC">
            <w:pPr>
              <w:spacing w:before="40" w:after="40"/>
              <w:ind w:left="513" w:hanging="225"/>
              <w:rPr>
                <w:sz w:val="17"/>
                <w:szCs w:val="17"/>
              </w:rPr>
            </w:pPr>
            <w:r w:rsidRPr="00FB066D">
              <w:rPr>
                <w:sz w:val="17"/>
                <w:szCs w:val="17"/>
              </w:rPr>
              <w:t>1. Reflective Practice</w:t>
            </w:r>
          </w:p>
          <w:p w:rsidR="00F552FC" w:rsidRPr="00FB066D" w:rsidRDefault="00F552FC" w:rsidP="00F552FC">
            <w:pPr>
              <w:spacing w:before="40" w:after="40"/>
              <w:ind w:left="513" w:hanging="225"/>
              <w:rPr>
                <w:sz w:val="17"/>
                <w:szCs w:val="17"/>
              </w:rPr>
            </w:pPr>
            <w:r w:rsidRPr="00FB066D">
              <w:rPr>
                <w:sz w:val="17"/>
                <w:szCs w:val="17"/>
              </w:rPr>
              <w:t xml:space="preserve">2. Goal Setting </w:t>
            </w:r>
          </w:p>
        </w:tc>
      </w:tr>
      <w:tr w:rsidR="00F552FC" w:rsidRPr="00751F3D" w:rsidTr="00B910A5">
        <w:trPr>
          <w:trHeight w:val="1296"/>
        </w:trPr>
        <w:tc>
          <w:tcPr>
            <w:tcW w:w="1298" w:type="pct"/>
            <w:tcBorders>
              <w:left w:val="single" w:sz="4" w:space="0" w:color="auto"/>
            </w:tcBorders>
          </w:tcPr>
          <w:p w:rsidR="00F552FC" w:rsidRPr="00FB066D" w:rsidRDefault="00F552FC" w:rsidP="00F552FC">
            <w:pPr>
              <w:spacing w:before="40" w:after="40"/>
              <w:ind w:left="288" w:hanging="288"/>
              <w:rPr>
                <w:b/>
                <w:sz w:val="17"/>
                <w:szCs w:val="17"/>
              </w:rPr>
            </w:pPr>
            <w:r w:rsidRPr="00FB066D">
              <w:rPr>
                <w:b/>
                <w:sz w:val="17"/>
                <w:szCs w:val="17"/>
              </w:rPr>
              <w:t>B. Assessment Indicator</w:t>
            </w:r>
          </w:p>
          <w:p w:rsidR="00F552FC" w:rsidRPr="00FB066D" w:rsidRDefault="00F552FC" w:rsidP="00F552FC">
            <w:pPr>
              <w:spacing w:before="40" w:after="40"/>
              <w:ind w:left="513" w:hanging="225"/>
              <w:rPr>
                <w:sz w:val="17"/>
                <w:szCs w:val="17"/>
              </w:rPr>
            </w:pPr>
            <w:r w:rsidRPr="00FB066D">
              <w:rPr>
                <w:sz w:val="17"/>
                <w:szCs w:val="17"/>
              </w:rPr>
              <w:t>1. Variety of Assessment Methods</w:t>
            </w:r>
          </w:p>
          <w:p w:rsidR="00F552FC" w:rsidRPr="00FB066D" w:rsidRDefault="00F552FC" w:rsidP="00F552FC">
            <w:pPr>
              <w:spacing w:before="40" w:after="40"/>
              <w:ind w:left="513" w:hanging="225"/>
              <w:rPr>
                <w:sz w:val="17"/>
                <w:szCs w:val="17"/>
              </w:rPr>
            </w:pPr>
            <w:r w:rsidRPr="00FB066D">
              <w:rPr>
                <w:sz w:val="17"/>
                <w:szCs w:val="17"/>
              </w:rPr>
              <w:t>2. Adjustments to Practice</w:t>
            </w:r>
          </w:p>
        </w:tc>
        <w:tc>
          <w:tcPr>
            <w:tcW w:w="1173" w:type="pct"/>
          </w:tcPr>
          <w:p w:rsidR="00F552FC" w:rsidRPr="00FB066D" w:rsidRDefault="00F552FC" w:rsidP="00F552FC">
            <w:pPr>
              <w:spacing w:before="40" w:after="40"/>
              <w:ind w:left="251" w:hanging="251"/>
              <w:rPr>
                <w:sz w:val="17"/>
                <w:szCs w:val="17"/>
              </w:rPr>
            </w:pPr>
            <w:r w:rsidRPr="00FB066D">
              <w:rPr>
                <w:b/>
                <w:sz w:val="17"/>
                <w:szCs w:val="17"/>
              </w:rPr>
              <w:t>B. Learning Environment</w:t>
            </w:r>
            <w:r w:rsidRPr="00FB066D">
              <w:rPr>
                <w:sz w:val="17"/>
                <w:szCs w:val="17"/>
              </w:rPr>
              <w:t xml:space="preserve"> </w:t>
            </w:r>
            <w:r w:rsidRPr="00FB066D">
              <w:rPr>
                <w:b/>
                <w:sz w:val="17"/>
                <w:szCs w:val="17"/>
              </w:rPr>
              <w:t>Indicator</w:t>
            </w:r>
          </w:p>
          <w:p w:rsidR="00F552FC" w:rsidRPr="00FB066D" w:rsidRDefault="00F552FC" w:rsidP="00F552FC">
            <w:pPr>
              <w:spacing w:before="40" w:after="40"/>
              <w:ind w:left="513" w:hanging="225"/>
              <w:rPr>
                <w:sz w:val="17"/>
                <w:szCs w:val="17"/>
              </w:rPr>
            </w:pPr>
            <w:r w:rsidRPr="00FB066D">
              <w:rPr>
                <w:sz w:val="17"/>
                <w:szCs w:val="17"/>
              </w:rPr>
              <w:t>1. Safe Learning Environment</w:t>
            </w:r>
          </w:p>
          <w:p w:rsidR="00F552FC" w:rsidRPr="00FB066D" w:rsidRDefault="00F552FC" w:rsidP="00F552FC">
            <w:pPr>
              <w:spacing w:before="40" w:after="40"/>
              <w:ind w:left="513" w:hanging="225"/>
              <w:rPr>
                <w:sz w:val="17"/>
                <w:szCs w:val="17"/>
              </w:rPr>
            </w:pPr>
            <w:r w:rsidRPr="00FB066D">
              <w:rPr>
                <w:sz w:val="17"/>
                <w:szCs w:val="17"/>
              </w:rPr>
              <w:t>2. Collaborative Learning Environment</w:t>
            </w:r>
          </w:p>
          <w:p w:rsidR="00F552FC" w:rsidRPr="00FB066D" w:rsidRDefault="00F552FC" w:rsidP="00F552FC">
            <w:pPr>
              <w:spacing w:before="40" w:after="40"/>
              <w:ind w:left="513" w:hanging="225"/>
              <w:rPr>
                <w:sz w:val="17"/>
                <w:szCs w:val="17"/>
              </w:rPr>
            </w:pPr>
            <w:r w:rsidRPr="00FB066D">
              <w:rPr>
                <w:sz w:val="17"/>
                <w:szCs w:val="17"/>
              </w:rPr>
              <w:t>3. Student Motivation</w:t>
            </w:r>
          </w:p>
        </w:tc>
        <w:tc>
          <w:tcPr>
            <w:tcW w:w="1294" w:type="pct"/>
          </w:tcPr>
          <w:p w:rsidR="00F552FC" w:rsidRPr="00FB066D" w:rsidRDefault="00F552FC" w:rsidP="00F552FC">
            <w:pPr>
              <w:spacing w:before="40" w:after="40"/>
              <w:ind w:left="251" w:hanging="251"/>
              <w:rPr>
                <w:b/>
                <w:sz w:val="17"/>
                <w:szCs w:val="17"/>
              </w:rPr>
            </w:pPr>
            <w:r w:rsidRPr="00FB066D">
              <w:rPr>
                <w:b/>
                <w:sz w:val="17"/>
                <w:szCs w:val="17"/>
              </w:rPr>
              <w:t>B. Collaboration Indicator</w:t>
            </w:r>
          </w:p>
          <w:p w:rsidR="00F552FC" w:rsidRPr="00FB066D" w:rsidRDefault="00F552FC" w:rsidP="00F552FC">
            <w:pPr>
              <w:spacing w:before="40" w:after="40"/>
              <w:ind w:left="513" w:hanging="225"/>
              <w:rPr>
                <w:sz w:val="17"/>
                <w:szCs w:val="17"/>
              </w:rPr>
            </w:pPr>
            <w:r w:rsidRPr="00FB066D">
              <w:rPr>
                <w:sz w:val="17"/>
                <w:szCs w:val="17"/>
              </w:rPr>
              <w:t>1. Learning Expectations</w:t>
            </w:r>
          </w:p>
          <w:p w:rsidR="00F552FC" w:rsidRPr="00FB066D" w:rsidRDefault="00F552FC" w:rsidP="00F552FC">
            <w:pPr>
              <w:spacing w:before="40" w:after="40"/>
              <w:ind w:left="513" w:hanging="225"/>
              <w:rPr>
                <w:sz w:val="17"/>
                <w:szCs w:val="17"/>
              </w:rPr>
            </w:pPr>
            <w:r w:rsidRPr="00FB066D">
              <w:rPr>
                <w:sz w:val="17"/>
                <w:szCs w:val="17"/>
              </w:rPr>
              <w:t>2. Student Support</w:t>
            </w:r>
          </w:p>
        </w:tc>
        <w:tc>
          <w:tcPr>
            <w:tcW w:w="1235" w:type="pct"/>
            <w:tcBorders>
              <w:right w:val="single" w:sz="4" w:space="0" w:color="auto"/>
            </w:tcBorders>
          </w:tcPr>
          <w:p w:rsidR="00F552FC" w:rsidRPr="00FB066D" w:rsidRDefault="00F552FC" w:rsidP="00F552FC">
            <w:pPr>
              <w:spacing w:before="40" w:after="40"/>
              <w:ind w:left="251" w:hanging="251"/>
              <w:rPr>
                <w:b/>
                <w:sz w:val="17"/>
                <w:szCs w:val="17"/>
              </w:rPr>
            </w:pPr>
            <w:r w:rsidRPr="00FB066D">
              <w:rPr>
                <w:b/>
                <w:sz w:val="17"/>
                <w:szCs w:val="17"/>
              </w:rPr>
              <w:t>B. Professional Growth Indicator</w:t>
            </w:r>
          </w:p>
          <w:p w:rsidR="00F552FC" w:rsidRPr="00FB066D" w:rsidRDefault="00F552FC" w:rsidP="00F552FC">
            <w:pPr>
              <w:spacing w:before="40" w:after="40"/>
              <w:ind w:left="513" w:hanging="225"/>
              <w:rPr>
                <w:sz w:val="17"/>
                <w:szCs w:val="17"/>
              </w:rPr>
            </w:pPr>
            <w:r w:rsidRPr="00FB066D">
              <w:rPr>
                <w:sz w:val="17"/>
                <w:szCs w:val="17"/>
              </w:rPr>
              <w:t>1. Professional Learning and Growth</w:t>
            </w:r>
          </w:p>
        </w:tc>
      </w:tr>
      <w:tr w:rsidR="00F552FC" w:rsidRPr="00751F3D" w:rsidTr="00AE3B98">
        <w:trPr>
          <w:trHeight w:val="1440"/>
        </w:trPr>
        <w:tc>
          <w:tcPr>
            <w:tcW w:w="1298" w:type="pct"/>
            <w:tcBorders>
              <w:left w:val="single" w:sz="4" w:space="0" w:color="auto"/>
            </w:tcBorders>
          </w:tcPr>
          <w:p w:rsidR="00F552FC" w:rsidRPr="00FB066D" w:rsidRDefault="00F552FC" w:rsidP="00F552FC">
            <w:pPr>
              <w:spacing w:before="40" w:after="40"/>
              <w:rPr>
                <w:b/>
                <w:sz w:val="17"/>
                <w:szCs w:val="17"/>
              </w:rPr>
            </w:pPr>
            <w:r w:rsidRPr="00FB066D">
              <w:rPr>
                <w:b/>
                <w:sz w:val="17"/>
                <w:szCs w:val="17"/>
              </w:rPr>
              <w:t>C. Analysis Indicator</w:t>
            </w:r>
          </w:p>
          <w:p w:rsidR="00F552FC" w:rsidRPr="00FB066D" w:rsidRDefault="00F552FC" w:rsidP="00F552FC">
            <w:pPr>
              <w:spacing w:before="40" w:after="40"/>
              <w:ind w:left="513" w:hanging="225"/>
              <w:rPr>
                <w:sz w:val="17"/>
                <w:szCs w:val="17"/>
              </w:rPr>
            </w:pPr>
            <w:r w:rsidRPr="00FB066D">
              <w:rPr>
                <w:sz w:val="17"/>
                <w:szCs w:val="17"/>
              </w:rPr>
              <w:t>1. Analysis and Conclusions</w:t>
            </w:r>
          </w:p>
          <w:p w:rsidR="00F552FC" w:rsidRPr="00FB066D" w:rsidRDefault="00F552FC" w:rsidP="00F552FC">
            <w:pPr>
              <w:spacing w:before="40" w:after="40"/>
              <w:ind w:left="513" w:hanging="225"/>
              <w:rPr>
                <w:sz w:val="17"/>
                <w:szCs w:val="17"/>
              </w:rPr>
            </w:pPr>
            <w:r w:rsidRPr="00FB066D">
              <w:rPr>
                <w:sz w:val="17"/>
                <w:szCs w:val="17"/>
              </w:rPr>
              <w:t xml:space="preserve">2. Sharing Conclusions </w:t>
            </w:r>
            <w:r w:rsidRPr="00FB066D">
              <w:rPr>
                <w:spacing w:val="-6"/>
                <w:sz w:val="17"/>
                <w:szCs w:val="17"/>
              </w:rPr>
              <w:t>With Colleagues</w:t>
            </w:r>
          </w:p>
          <w:p w:rsidR="00F552FC" w:rsidRPr="00FB066D" w:rsidRDefault="00F552FC" w:rsidP="00F552FC">
            <w:pPr>
              <w:spacing w:before="40" w:after="40"/>
              <w:ind w:left="513" w:hanging="225"/>
              <w:rPr>
                <w:sz w:val="17"/>
                <w:szCs w:val="17"/>
              </w:rPr>
            </w:pPr>
            <w:r w:rsidRPr="00FB066D">
              <w:rPr>
                <w:sz w:val="17"/>
                <w:szCs w:val="17"/>
              </w:rPr>
              <w:t>3. Sharing Conclusions With Students and Families</w:t>
            </w:r>
          </w:p>
        </w:tc>
        <w:tc>
          <w:tcPr>
            <w:tcW w:w="1173" w:type="pct"/>
          </w:tcPr>
          <w:p w:rsidR="00F552FC" w:rsidRPr="00FB066D" w:rsidRDefault="00F552FC" w:rsidP="00F552FC">
            <w:pPr>
              <w:spacing w:before="40" w:after="40"/>
              <w:rPr>
                <w:b/>
                <w:sz w:val="17"/>
                <w:szCs w:val="17"/>
              </w:rPr>
            </w:pPr>
            <w:r w:rsidRPr="00FB066D">
              <w:rPr>
                <w:b/>
                <w:sz w:val="17"/>
                <w:szCs w:val="17"/>
              </w:rPr>
              <w:t>C. Cultural Proficiency Indicator</w:t>
            </w:r>
          </w:p>
          <w:p w:rsidR="00F552FC" w:rsidRPr="00FB066D" w:rsidRDefault="00F552FC" w:rsidP="00F552FC">
            <w:pPr>
              <w:spacing w:before="40" w:after="40"/>
              <w:ind w:left="513" w:hanging="225"/>
              <w:rPr>
                <w:sz w:val="17"/>
                <w:szCs w:val="17"/>
              </w:rPr>
            </w:pPr>
            <w:r w:rsidRPr="00FB066D">
              <w:rPr>
                <w:sz w:val="17"/>
                <w:szCs w:val="17"/>
              </w:rPr>
              <w:t>1. Respects Differences</w:t>
            </w:r>
          </w:p>
          <w:p w:rsidR="00F552FC" w:rsidRPr="00FB066D" w:rsidRDefault="00F552FC" w:rsidP="00F552FC">
            <w:pPr>
              <w:spacing w:before="40" w:after="40"/>
              <w:ind w:left="513" w:hanging="225"/>
              <w:rPr>
                <w:sz w:val="17"/>
                <w:szCs w:val="17"/>
              </w:rPr>
            </w:pPr>
            <w:r w:rsidRPr="00FB066D">
              <w:rPr>
                <w:sz w:val="17"/>
                <w:szCs w:val="17"/>
              </w:rPr>
              <w:t>2. Maintains Respectful Environment</w:t>
            </w:r>
          </w:p>
        </w:tc>
        <w:tc>
          <w:tcPr>
            <w:tcW w:w="1294" w:type="pct"/>
          </w:tcPr>
          <w:p w:rsidR="00F552FC" w:rsidRPr="00FB066D" w:rsidRDefault="00F552FC" w:rsidP="00F552FC">
            <w:pPr>
              <w:spacing w:before="40" w:after="40"/>
              <w:ind w:left="251" w:hanging="251"/>
              <w:rPr>
                <w:b/>
                <w:sz w:val="17"/>
                <w:szCs w:val="17"/>
              </w:rPr>
            </w:pPr>
            <w:r w:rsidRPr="00FB066D">
              <w:rPr>
                <w:b/>
                <w:sz w:val="17"/>
                <w:szCs w:val="17"/>
              </w:rPr>
              <w:t>C. Communication Indicator</w:t>
            </w:r>
          </w:p>
          <w:p w:rsidR="00F552FC" w:rsidRPr="00FB066D" w:rsidRDefault="00F552FC" w:rsidP="00F552FC">
            <w:pPr>
              <w:spacing w:before="40" w:after="40"/>
              <w:ind w:left="513" w:hanging="225"/>
              <w:rPr>
                <w:sz w:val="17"/>
                <w:szCs w:val="17"/>
              </w:rPr>
            </w:pPr>
            <w:r w:rsidRPr="00FB066D">
              <w:rPr>
                <w:sz w:val="17"/>
                <w:szCs w:val="17"/>
              </w:rPr>
              <w:t>1. Two-Way Communication</w:t>
            </w:r>
          </w:p>
          <w:p w:rsidR="00F552FC" w:rsidRPr="00FB066D" w:rsidRDefault="00F552FC" w:rsidP="00F552FC">
            <w:pPr>
              <w:spacing w:before="40" w:after="40"/>
              <w:ind w:left="513" w:hanging="225"/>
              <w:rPr>
                <w:sz w:val="17"/>
                <w:szCs w:val="17"/>
              </w:rPr>
            </w:pPr>
            <w:r w:rsidRPr="00FB066D">
              <w:rPr>
                <w:sz w:val="17"/>
                <w:szCs w:val="17"/>
              </w:rPr>
              <w:t>2. Culturally Proficient Communication</w:t>
            </w:r>
          </w:p>
        </w:tc>
        <w:tc>
          <w:tcPr>
            <w:tcW w:w="1235" w:type="pct"/>
            <w:tcBorders>
              <w:right w:val="single" w:sz="4" w:space="0" w:color="auto"/>
            </w:tcBorders>
          </w:tcPr>
          <w:p w:rsidR="00F552FC" w:rsidRPr="00FB066D" w:rsidRDefault="00F552FC" w:rsidP="00F552FC">
            <w:pPr>
              <w:spacing w:before="40" w:after="40"/>
              <w:ind w:left="266" w:hanging="270"/>
              <w:rPr>
                <w:b/>
                <w:sz w:val="17"/>
                <w:szCs w:val="17"/>
              </w:rPr>
            </w:pPr>
            <w:r w:rsidRPr="00FB066D">
              <w:rPr>
                <w:b/>
                <w:sz w:val="17"/>
                <w:szCs w:val="17"/>
              </w:rPr>
              <w:t>C. Collaboration Indicator</w:t>
            </w:r>
          </w:p>
          <w:p w:rsidR="00F552FC" w:rsidRPr="00FB066D" w:rsidRDefault="00F552FC" w:rsidP="00F552FC">
            <w:pPr>
              <w:spacing w:before="40" w:after="40"/>
              <w:ind w:left="513" w:hanging="225"/>
              <w:rPr>
                <w:sz w:val="17"/>
                <w:szCs w:val="17"/>
              </w:rPr>
            </w:pPr>
            <w:r w:rsidRPr="00FB066D">
              <w:rPr>
                <w:sz w:val="17"/>
                <w:szCs w:val="17"/>
              </w:rPr>
              <w:t>1. Professional Collaboration</w:t>
            </w:r>
          </w:p>
          <w:p w:rsidR="00F552FC" w:rsidRPr="00FB066D" w:rsidRDefault="00F552FC" w:rsidP="00F552FC">
            <w:pPr>
              <w:spacing w:before="40" w:after="40"/>
              <w:ind w:left="513" w:hanging="225"/>
              <w:rPr>
                <w:sz w:val="17"/>
                <w:szCs w:val="17"/>
              </w:rPr>
            </w:pPr>
            <w:r w:rsidRPr="00FB066D">
              <w:rPr>
                <w:sz w:val="17"/>
                <w:szCs w:val="17"/>
              </w:rPr>
              <w:t>2. Consultation</w:t>
            </w:r>
          </w:p>
        </w:tc>
      </w:tr>
      <w:tr w:rsidR="00F552FC" w:rsidRPr="00751F3D" w:rsidTr="00AE3B98">
        <w:trPr>
          <w:trHeight w:val="1152"/>
        </w:trPr>
        <w:tc>
          <w:tcPr>
            <w:tcW w:w="1298" w:type="pct"/>
            <w:tcBorders>
              <w:left w:val="single" w:sz="4" w:space="0" w:color="auto"/>
            </w:tcBorders>
          </w:tcPr>
          <w:p w:rsidR="00F552FC" w:rsidRPr="00FB066D" w:rsidRDefault="00F552FC" w:rsidP="00F552FC">
            <w:pPr>
              <w:spacing w:before="40" w:after="40"/>
              <w:rPr>
                <w:sz w:val="17"/>
                <w:szCs w:val="17"/>
              </w:rPr>
            </w:pPr>
          </w:p>
        </w:tc>
        <w:tc>
          <w:tcPr>
            <w:tcW w:w="1173" w:type="pct"/>
          </w:tcPr>
          <w:p w:rsidR="00F552FC" w:rsidRPr="00FB066D" w:rsidRDefault="00F552FC" w:rsidP="00F552FC">
            <w:pPr>
              <w:spacing w:before="40" w:after="40"/>
              <w:ind w:left="285" w:hanging="285"/>
              <w:rPr>
                <w:sz w:val="17"/>
                <w:szCs w:val="17"/>
              </w:rPr>
            </w:pPr>
            <w:r w:rsidRPr="00FB066D">
              <w:rPr>
                <w:b/>
                <w:sz w:val="17"/>
                <w:szCs w:val="17"/>
              </w:rPr>
              <w:t>D. Expectations Indicator</w:t>
            </w:r>
          </w:p>
          <w:p w:rsidR="00F552FC" w:rsidRPr="00FB066D" w:rsidRDefault="00F552FC" w:rsidP="00F552FC">
            <w:pPr>
              <w:spacing w:before="40" w:after="40"/>
              <w:ind w:left="491" w:hanging="247"/>
              <w:rPr>
                <w:sz w:val="17"/>
                <w:szCs w:val="17"/>
              </w:rPr>
            </w:pPr>
            <w:r w:rsidRPr="00FB066D">
              <w:rPr>
                <w:sz w:val="17"/>
                <w:szCs w:val="17"/>
              </w:rPr>
              <w:t>1. Clear Expectations</w:t>
            </w:r>
          </w:p>
          <w:p w:rsidR="00F552FC" w:rsidRPr="00FB066D" w:rsidRDefault="00F552FC" w:rsidP="00F552FC">
            <w:pPr>
              <w:spacing w:before="40" w:after="40"/>
              <w:ind w:left="491" w:hanging="247"/>
              <w:rPr>
                <w:sz w:val="17"/>
                <w:szCs w:val="17"/>
              </w:rPr>
            </w:pPr>
            <w:r w:rsidRPr="00FB066D">
              <w:rPr>
                <w:sz w:val="17"/>
                <w:szCs w:val="17"/>
              </w:rPr>
              <w:t>2. High Expectations</w:t>
            </w:r>
          </w:p>
          <w:p w:rsidR="00F552FC" w:rsidRPr="00FB066D" w:rsidRDefault="00F552FC" w:rsidP="00F552FC">
            <w:pPr>
              <w:spacing w:before="40" w:after="40"/>
              <w:ind w:left="491" w:hanging="247"/>
              <w:rPr>
                <w:sz w:val="17"/>
                <w:szCs w:val="17"/>
              </w:rPr>
            </w:pPr>
            <w:r w:rsidRPr="00FB066D">
              <w:rPr>
                <w:sz w:val="17"/>
                <w:szCs w:val="17"/>
              </w:rPr>
              <w:t>3. Access to Knowledge</w:t>
            </w:r>
          </w:p>
        </w:tc>
        <w:tc>
          <w:tcPr>
            <w:tcW w:w="1294" w:type="pct"/>
          </w:tcPr>
          <w:p w:rsidR="00F552FC" w:rsidRPr="00FB066D" w:rsidRDefault="00F552FC" w:rsidP="00F552FC">
            <w:pPr>
              <w:spacing w:before="40" w:after="40"/>
              <w:rPr>
                <w:sz w:val="17"/>
                <w:szCs w:val="17"/>
              </w:rPr>
            </w:pPr>
          </w:p>
        </w:tc>
        <w:tc>
          <w:tcPr>
            <w:tcW w:w="1235" w:type="pct"/>
            <w:tcBorders>
              <w:right w:val="single" w:sz="4" w:space="0" w:color="auto"/>
            </w:tcBorders>
          </w:tcPr>
          <w:p w:rsidR="00F552FC" w:rsidRPr="00FB066D" w:rsidRDefault="00F552FC" w:rsidP="00F552FC">
            <w:pPr>
              <w:spacing w:before="40" w:after="40"/>
              <w:ind w:left="285" w:hanging="285"/>
              <w:rPr>
                <w:b/>
                <w:sz w:val="17"/>
                <w:szCs w:val="17"/>
              </w:rPr>
            </w:pPr>
            <w:r w:rsidRPr="00FB066D">
              <w:rPr>
                <w:b/>
                <w:sz w:val="17"/>
                <w:szCs w:val="17"/>
              </w:rPr>
              <w:t>D. Decision-Making Indicator</w:t>
            </w:r>
          </w:p>
          <w:p w:rsidR="00F552FC" w:rsidRPr="00FB066D" w:rsidRDefault="00F552FC" w:rsidP="00F552FC">
            <w:pPr>
              <w:spacing w:before="40" w:after="40"/>
              <w:ind w:left="491" w:hanging="247"/>
              <w:rPr>
                <w:sz w:val="17"/>
                <w:szCs w:val="17"/>
              </w:rPr>
            </w:pPr>
            <w:r w:rsidRPr="00FB066D">
              <w:rPr>
                <w:sz w:val="17"/>
                <w:szCs w:val="17"/>
              </w:rPr>
              <w:t>1. Decision-making</w:t>
            </w:r>
          </w:p>
        </w:tc>
      </w:tr>
      <w:tr w:rsidR="00F552FC" w:rsidRPr="00751F3D" w:rsidTr="00AE3B98">
        <w:trPr>
          <w:trHeight w:val="720"/>
        </w:trPr>
        <w:tc>
          <w:tcPr>
            <w:tcW w:w="1298" w:type="pct"/>
            <w:tcBorders>
              <w:left w:val="single" w:sz="4" w:space="0" w:color="auto"/>
            </w:tcBorders>
          </w:tcPr>
          <w:p w:rsidR="00F552FC" w:rsidRPr="00FB066D" w:rsidRDefault="00F552FC" w:rsidP="00F552FC">
            <w:pPr>
              <w:spacing w:before="40" w:after="40"/>
              <w:rPr>
                <w:sz w:val="17"/>
                <w:szCs w:val="17"/>
              </w:rPr>
            </w:pPr>
          </w:p>
        </w:tc>
        <w:tc>
          <w:tcPr>
            <w:tcW w:w="1173" w:type="pct"/>
          </w:tcPr>
          <w:p w:rsidR="00F552FC" w:rsidRPr="00FB066D" w:rsidRDefault="00F552FC" w:rsidP="00F552FC">
            <w:pPr>
              <w:spacing w:before="40" w:after="40"/>
              <w:rPr>
                <w:sz w:val="17"/>
                <w:szCs w:val="17"/>
              </w:rPr>
            </w:pPr>
          </w:p>
        </w:tc>
        <w:tc>
          <w:tcPr>
            <w:tcW w:w="1294" w:type="pct"/>
          </w:tcPr>
          <w:p w:rsidR="00F552FC" w:rsidRPr="00FB066D" w:rsidRDefault="00F552FC" w:rsidP="00F552FC">
            <w:pPr>
              <w:spacing w:before="40" w:after="40"/>
              <w:rPr>
                <w:sz w:val="17"/>
                <w:szCs w:val="17"/>
              </w:rPr>
            </w:pPr>
          </w:p>
        </w:tc>
        <w:tc>
          <w:tcPr>
            <w:tcW w:w="1235" w:type="pct"/>
            <w:tcBorders>
              <w:right w:val="single" w:sz="4" w:space="0" w:color="auto"/>
            </w:tcBorders>
          </w:tcPr>
          <w:p w:rsidR="00F552FC" w:rsidRPr="00FB066D" w:rsidRDefault="00F552FC" w:rsidP="00F552FC">
            <w:pPr>
              <w:spacing w:before="40" w:after="40"/>
              <w:ind w:left="285" w:hanging="289"/>
              <w:rPr>
                <w:b/>
                <w:sz w:val="17"/>
                <w:szCs w:val="17"/>
              </w:rPr>
            </w:pPr>
            <w:r w:rsidRPr="00FB066D">
              <w:rPr>
                <w:b/>
                <w:sz w:val="17"/>
                <w:szCs w:val="17"/>
              </w:rPr>
              <w:t>E. Shared Responsibility Indicator</w:t>
            </w:r>
          </w:p>
          <w:p w:rsidR="00F552FC" w:rsidRPr="00FB066D" w:rsidRDefault="00F552FC" w:rsidP="00F552FC">
            <w:pPr>
              <w:spacing w:before="40" w:after="40"/>
              <w:ind w:left="491" w:hanging="247"/>
              <w:rPr>
                <w:sz w:val="17"/>
                <w:szCs w:val="17"/>
              </w:rPr>
            </w:pPr>
            <w:r w:rsidRPr="00FB066D">
              <w:rPr>
                <w:sz w:val="17"/>
                <w:szCs w:val="17"/>
              </w:rPr>
              <w:t>1. Shared Responsibility</w:t>
            </w:r>
          </w:p>
        </w:tc>
      </w:tr>
      <w:tr w:rsidR="00F552FC" w:rsidRPr="00751F3D" w:rsidTr="00AE3B98">
        <w:tc>
          <w:tcPr>
            <w:tcW w:w="1298" w:type="pct"/>
            <w:tcBorders>
              <w:left w:val="single" w:sz="4" w:space="0" w:color="auto"/>
              <w:bottom w:val="single" w:sz="4" w:space="0" w:color="auto"/>
            </w:tcBorders>
          </w:tcPr>
          <w:p w:rsidR="00F552FC" w:rsidRPr="00FB066D" w:rsidRDefault="00F552FC" w:rsidP="00F552FC">
            <w:pPr>
              <w:spacing w:before="40" w:after="40"/>
              <w:rPr>
                <w:sz w:val="17"/>
                <w:szCs w:val="17"/>
              </w:rPr>
            </w:pPr>
          </w:p>
        </w:tc>
        <w:tc>
          <w:tcPr>
            <w:tcW w:w="1173" w:type="pct"/>
            <w:tcBorders>
              <w:bottom w:val="single" w:sz="4" w:space="0" w:color="auto"/>
            </w:tcBorders>
          </w:tcPr>
          <w:p w:rsidR="00F552FC" w:rsidRPr="00FB066D" w:rsidRDefault="00F552FC" w:rsidP="00F552FC">
            <w:pPr>
              <w:spacing w:before="40" w:after="40"/>
              <w:rPr>
                <w:sz w:val="17"/>
                <w:szCs w:val="17"/>
              </w:rPr>
            </w:pPr>
          </w:p>
        </w:tc>
        <w:tc>
          <w:tcPr>
            <w:tcW w:w="1294" w:type="pct"/>
            <w:tcBorders>
              <w:bottom w:val="single" w:sz="4" w:space="0" w:color="auto"/>
            </w:tcBorders>
          </w:tcPr>
          <w:p w:rsidR="00F552FC" w:rsidRPr="00FB066D" w:rsidRDefault="00F552FC" w:rsidP="00F552FC">
            <w:pPr>
              <w:spacing w:before="40" w:after="40"/>
              <w:rPr>
                <w:sz w:val="17"/>
                <w:szCs w:val="17"/>
              </w:rPr>
            </w:pPr>
          </w:p>
        </w:tc>
        <w:tc>
          <w:tcPr>
            <w:tcW w:w="1235" w:type="pct"/>
            <w:tcBorders>
              <w:bottom w:val="single" w:sz="4" w:space="0" w:color="auto"/>
              <w:right w:val="single" w:sz="4" w:space="0" w:color="auto"/>
            </w:tcBorders>
          </w:tcPr>
          <w:p w:rsidR="00F552FC" w:rsidRPr="00FB066D" w:rsidRDefault="00F552FC" w:rsidP="00F552FC">
            <w:pPr>
              <w:spacing w:before="40" w:after="40"/>
              <w:ind w:left="266" w:hanging="266"/>
              <w:rPr>
                <w:sz w:val="17"/>
                <w:szCs w:val="17"/>
              </w:rPr>
            </w:pPr>
            <w:r w:rsidRPr="00FB066D">
              <w:rPr>
                <w:b/>
                <w:sz w:val="17"/>
                <w:szCs w:val="17"/>
              </w:rPr>
              <w:t>F. Professional Responsibilities Indicator</w:t>
            </w:r>
          </w:p>
          <w:p w:rsidR="00F552FC" w:rsidRPr="00FB066D" w:rsidRDefault="00F552FC" w:rsidP="00F552FC">
            <w:pPr>
              <w:spacing w:before="40" w:after="40"/>
              <w:ind w:left="446" w:hanging="180"/>
              <w:rPr>
                <w:sz w:val="17"/>
                <w:szCs w:val="17"/>
              </w:rPr>
            </w:pPr>
            <w:r w:rsidRPr="00FB066D">
              <w:rPr>
                <w:sz w:val="17"/>
                <w:szCs w:val="17"/>
              </w:rPr>
              <w:t>1. Judgment</w:t>
            </w:r>
          </w:p>
          <w:p w:rsidR="00F552FC" w:rsidRPr="00FB066D" w:rsidRDefault="00F552FC" w:rsidP="00F552FC">
            <w:pPr>
              <w:spacing w:before="40" w:after="40"/>
              <w:ind w:left="491" w:hanging="247"/>
              <w:rPr>
                <w:sz w:val="17"/>
                <w:szCs w:val="17"/>
              </w:rPr>
            </w:pPr>
            <w:r w:rsidRPr="00FB066D">
              <w:rPr>
                <w:sz w:val="17"/>
                <w:szCs w:val="17"/>
              </w:rPr>
              <w:t>2. Reliability and Responsibility</w:t>
            </w:r>
          </w:p>
        </w:tc>
      </w:tr>
    </w:tbl>
    <w:p w:rsidR="00F552FC" w:rsidRDefault="00F552FC" w:rsidP="00F552FC">
      <w:pPr>
        <w:sectPr w:rsidR="00F552FC">
          <w:headerReference w:type="default" r:id="rId16"/>
          <w:type w:val="continuous"/>
          <w:pgSz w:w="15840" w:h="12240" w:orient="landscape" w:code="1"/>
          <w:pgMar w:top="720" w:right="720" w:bottom="720" w:left="720" w:header="360" w:footer="720" w:gutter="0"/>
          <w:pgNumType w:start="1" w:chapStyle="4"/>
          <w:cols w:space="60"/>
          <w:noEndnote/>
          <w:titlePg/>
          <w:docGrid w:linePitch="272"/>
        </w:sectPr>
      </w:pPr>
    </w:p>
    <w:p w:rsidR="004938BE" w:rsidRPr="00D84E79" w:rsidRDefault="009F0FC8" w:rsidP="00D84E79">
      <w:pPr>
        <w:widowControl w:val="0"/>
        <w:spacing w:before="240" w:after="120"/>
        <w:jc w:val="both"/>
        <w:rPr>
          <w:i/>
          <w:lang w:eastAsia="x-none"/>
        </w:rPr>
      </w:pPr>
      <w:r w:rsidRPr="00D84E79">
        <w:rPr>
          <w:i/>
        </w:rPr>
        <w:lastRenderedPageBreak/>
        <w:t xml:space="preserve">Note: </w:t>
      </w:r>
      <w:r w:rsidR="004938BE" w:rsidRPr="00D84E79">
        <w:rPr>
          <w:i/>
        </w:rPr>
        <w:t>The SISP rubric is designed to have close alignment with the teacher rubric to e</w:t>
      </w:r>
      <w:r w:rsidR="00B43F97" w:rsidRPr="00D84E79">
        <w:rPr>
          <w:i/>
        </w:rPr>
        <w:t>mphasize commonalities</w:t>
      </w:r>
      <w:r w:rsidR="00FA7954">
        <w:rPr>
          <w:i/>
        </w:rPr>
        <w:t xml:space="preserve"> across educators</w:t>
      </w:r>
      <w:r w:rsidR="007A74B4" w:rsidRPr="00D84E79">
        <w:rPr>
          <w:i/>
        </w:rPr>
        <w:t xml:space="preserve">. </w:t>
      </w:r>
      <w:r w:rsidR="004938BE" w:rsidRPr="00D84E79">
        <w:rPr>
          <w:i/>
        </w:rPr>
        <w:t>Please see Appendix E</w:t>
      </w:r>
      <w:r w:rsidR="009513FD">
        <w:rPr>
          <w:i/>
        </w:rPr>
        <w:t xml:space="preserve"> </w:t>
      </w:r>
      <w:r w:rsidR="00BB0B2E">
        <w:rPr>
          <w:i/>
        </w:rPr>
        <w:t>addressing</w:t>
      </w:r>
      <w:r w:rsidR="004938BE" w:rsidRPr="00D84E79">
        <w:rPr>
          <w:i/>
        </w:rPr>
        <w:t xml:space="preserve"> “Role-Specific Indicators” for additional guidance and samples of how to strategically supplement this rubric to further differentiate by role. </w:t>
      </w:r>
    </w:p>
    <w:p w:rsidR="00D9235B" w:rsidRPr="005C038F" w:rsidRDefault="00D9235B" w:rsidP="00D9235B">
      <w:pPr>
        <w:pStyle w:val="Standard"/>
        <w:spacing w:before="120" w:after="0"/>
        <w:rPr>
          <w:i w:val="0"/>
          <w:sz w:val="20"/>
          <w:szCs w:val="20"/>
          <w:u w:val="single"/>
        </w:rPr>
      </w:pPr>
      <w:r w:rsidRPr="005C038F">
        <w:rPr>
          <w:i w:val="0"/>
          <w:sz w:val="20"/>
          <w:szCs w:val="20"/>
          <w:u w:val="single"/>
        </w:rPr>
        <w:t>How to reference parts of the rubric:</w:t>
      </w:r>
    </w:p>
    <w:p w:rsidR="00D9235B" w:rsidRDefault="00D9235B" w:rsidP="00D9235B">
      <w:pPr>
        <w:pStyle w:val="Standard"/>
        <w:spacing w:before="120"/>
        <w:ind w:left="720"/>
        <w:rPr>
          <w:i w:val="0"/>
          <w:sz w:val="20"/>
          <w:szCs w:val="20"/>
        </w:rPr>
      </w:pPr>
      <w:r w:rsidRPr="003E5A95">
        <w:rPr>
          <w:b/>
          <w:i w:val="0"/>
          <w:sz w:val="20"/>
          <w:szCs w:val="20"/>
        </w:rPr>
        <w:t xml:space="preserve">Indicator </w:t>
      </w:r>
      <w:r>
        <w:rPr>
          <w:b/>
          <w:i w:val="0"/>
          <w:sz w:val="20"/>
          <w:szCs w:val="20"/>
        </w:rPr>
        <w:t xml:space="preserve">terminology: </w:t>
      </w:r>
      <w:r w:rsidRPr="00C939E3">
        <w:rPr>
          <w:i w:val="0"/>
          <w:sz w:val="20"/>
          <w:szCs w:val="20"/>
        </w:rPr>
        <w:t>u</w:t>
      </w:r>
      <w:r>
        <w:rPr>
          <w:i w:val="0"/>
          <w:sz w:val="20"/>
          <w:szCs w:val="20"/>
        </w:rPr>
        <w:t>nder the “</w:t>
      </w:r>
      <w:r w:rsidRPr="003E5A95">
        <w:rPr>
          <w:i w:val="0"/>
          <w:sz w:val="20"/>
          <w:szCs w:val="20"/>
        </w:rPr>
        <w:t>Teaching All Students</w:t>
      </w:r>
      <w:r>
        <w:rPr>
          <w:b/>
          <w:i w:val="0"/>
          <w:sz w:val="20"/>
          <w:szCs w:val="20"/>
        </w:rPr>
        <w:t xml:space="preserve">” </w:t>
      </w:r>
      <w:r w:rsidRPr="003E5A95">
        <w:rPr>
          <w:i w:val="0"/>
          <w:sz w:val="20"/>
          <w:szCs w:val="20"/>
        </w:rPr>
        <w:t>Standard</w:t>
      </w:r>
      <w:r>
        <w:rPr>
          <w:b/>
          <w:i w:val="0"/>
          <w:sz w:val="20"/>
          <w:szCs w:val="20"/>
        </w:rPr>
        <w:t xml:space="preserve"> </w:t>
      </w:r>
      <w:r w:rsidRPr="00684F51">
        <w:rPr>
          <w:i w:val="0"/>
          <w:sz w:val="20"/>
          <w:szCs w:val="20"/>
        </w:rPr>
        <w:t>(II)</w:t>
      </w:r>
      <w:r>
        <w:rPr>
          <w:i w:val="0"/>
          <w:sz w:val="20"/>
          <w:szCs w:val="20"/>
        </w:rPr>
        <w:t xml:space="preserve">, the” </w:t>
      </w:r>
      <w:r w:rsidRPr="003E5A95">
        <w:rPr>
          <w:i w:val="0"/>
          <w:sz w:val="20"/>
          <w:szCs w:val="20"/>
        </w:rPr>
        <w:t>Instruction Indicator</w:t>
      </w:r>
      <w:r>
        <w:rPr>
          <w:b/>
          <w:i w:val="0"/>
          <w:sz w:val="20"/>
          <w:szCs w:val="20"/>
        </w:rPr>
        <w:t>”</w:t>
      </w:r>
      <w:r>
        <w:rPr>
          <w:i w:val="0"/>
          <w:sz w:val="20"/>
          <w:szCs w:val="20"/>
        </w:rPr>
        <w:t xml:space="preserve"> (A) can be referred to as </w:t>
      </w:r>
      <w:r w:rsidRPr="006B3517">
        <w:rPr>
          <w:sz w:val="20"/>
          <w:szCs w:val="20"/>
        </w:rPr>
        <w:t>Indicator II-A</w:t>
      </w:r>
    </w:p>
    <w:p w:rsidR="00D9235B" w:rsidRDefault="00D9235B" w:rsidP="00D9235B">
      <w:pPr>
        <w:pStyle w:val="Standard"/>
        <w:spacing w:before="120"/>
        <w:ind w:left="720"/>
        <w:rPr>
          <w:i w:val="0"/>
          <w:sz w:val="20"/>
          <w:szCs w:val="20"/>
        </w:rPr>
      </w:pPr>
      <w:r>
        <w:rPr>
          <w:b/>
          <w:i w:val="0"/>
          <w:sz w:val="20"/>
          <w:szCs w:val="20"/>
        </w:rPr>
        <w:t xml:space="preserve">Element terminology: </w:t>
      </w:r>
      <w:r>
        <w:rPr>
          <w:i w:val="0"/>
          <w:sz w:val="20"/>
          <w:szCs w:val="20"/>
        </w:rPr>
        <w:t xml:space="preserve">under the </w:t>
      </w:r>
      <w:r w:rsidRPr="003E5A95">
        <w:rPr>
          <w:i w:val="0"/>
          <w:sz w:val="20"/>
          <w:szCs w:val="20"/>
        </w:rPr>
        <w:t>Instruction Indicator</w:t>
      </w:r>
      <w:r>
        <w:rPr>
          <w:i w:val="0"/>
          <w:sz w:val="20"/>
          <w:szCs w:val="20"/>
        </w:rPr>
        <w:t xml:space="preserve"> </w:t>
      </w:r>
      <w:r w:rsidRPr="00684F51">
        <w:rPr>
          <w:i w:val="0"/>
          <w:sz w:val="20"/>
          <w:szCs w:val="20"/>
        </w:rPr>
        <w:t>(</w:t>
      </w:r>
      <w:r>
        <w:rPr>
          <w:i w:val="0"/>
          <w:sz w:val="20"/>
          <w:szCs w:val="20"/>
        </w:rPr>
        <w:t>A</w:t>
      </w:r>
      <w:r w:rsidRPr="00684F51">
        <w:rPr>
          <w:i w:val="0"/>
          <w:sz w:val="20"/>
          <w:szCs w:val="20"/>
        </w:rPr>
        <w:t>)</w:t>
      </w:r>
      <w:r>
        <w:rPr>
          <w:i w:val="0"/>
          <w:sz w:val="20"/>
          <w:szCs w:val="20"/>
        </w:rPr>
        <w:t xml:space="preserve">, the </w:t>
      </w:r>
      <w:r w:rsidRPr="003E5A95">
        <w:rPr>
          <w:i w:val="0"/>
          <w:sz w:val="20"/>
          <w:szCs w:val="20"/>
        </w:rPr>
        <w:t>Student Engagement</w:t>
      </w:r>
      <w:r>
        <w:rPr>
          <w:b/>
          <w:i w:val="0"/>
          <w:sz w:val="20"/>
          <w:szCs w:val="20"/>
        </w:rPr>
        <w:t xml:space="preserve"> </w:t>
      </w:r>
      <w:r>
        <w:rPr>
          <w:i w:val="0"/>
          <w:sz w:val="20"/>
          <w:szCs w:val="20"/>
        </w:rPr>
        <w:t xml:space="preserve">Element (2) can be referred to as </w:t>
      </w:r>
      <w:r w:rsidRPr="006B3517">
        <w:rPr>
          <w:sz w:val="20"/>
          <w:szCs w:val="20"/>
        </w:rPr>
        <w:t>Element II-A-2</w:t>
      </w:r>
    </w:p>
    <w:p w:rsidR="00D9235B" w:rsidRDefault="00D9235B" w:rsidP="00F552FC">
      <w:pPr>
        <w:sectPr w:rsidR="00D9235B">
          <w:headerReference w:type="default" r:id="rId17"/>
          <w:type w:val="continuous"/>
          <w:pgSz w:w="15840" w:h="12240" w:orient="landscape" w:code="1"/>
          <w:pgMar w:top="720" w:right="720" w:bottom="720" w:left="720" w:header="360" w:footer="720" w:gutter="0"/>
          <w:pgNumType w:start="1" w:chapStyle="4"/>
          <w:cols w:space="60"/>
          <w:noEndnote/>
          <w:titlePg/>
          <w:docGrid w:linePitch="272"/>
        </w:sectPr>
      </w:pPr>
    </w:p>
    <w:p w:rsidR="00F552FC" w:rsidRPr="00545730" w:rsidRDefault="00F552FC" w:rsidP="00F552FC">
      <w:pPr>
        <w:pStyle w:val="Standard"/>
        <w:rPr>
          <w:sz w:val="24"/>
          <w:szCs w:val="24"/>
        </w:rPr>
      </w:pPr>
      <w:r w:rsidRPr="00545730">
        <w:rPr>
          <w:b/>
          <w:sz w:val="24"/>
          <w:szCs w:val="24"/>
        </w:rPr>
        <w:lastRenderedPageBreak/>
        <w:t xml:space="preserve">Standard I: Curriculum, Planning, and Assessment. </w:t>
      </w:r>
      <w:proofErr w:type="gramStart"/>
      <w:r w:rsidRPr="00545730">
        <w:rPr>
          <w:sz w:val="24"/>
          <w:szCs w:val="24"/>
        </w:rPr>
        <w:t>promotes</w:t>
      </w:r>
      <w:proofErr w:type="gramEnd"/>
      <w:r w:rsidRPr="00545730">
        <w:rPr>
          <w:sz w:val="24"/>
          <w:szCs w:val="24"/>
        </w:rPr>
        <w:t xml:space="preserve">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rsidR="00F552FC" w:rsidRPr="003E3107" w:rsidRDefault="00F552FC" w:rsidP="00F552FC">
      <w:pPr>
        <w:pStyle w:val="Indicator"/>
        <w:spacing w:before="240" w:line="276" w:lineRule="auto"/>
        <w:ind w:left="1598" w:hanging="1598"/>
        <w:rPr>
          <w:sz w:val="22"/>
          <w:szCs w:val="22"/>
        </w:rPr>
      </w:pPr>
      <w:r w:rsidRPr="009C40C0">
        <w:rPr>
          <w:sz w:val="22"/>
          <w:szCs w:val="22"/>
        </w:rPr>
        <w:t>Indicator I-A.</w:t>
      </w:r>
      <w:r w:rsidRPr="009C40C0">
        <w:rPr>
          <w:sz w:val="22"/>
          <w:szCs w:val="22"/>
        </w:rPr>
        <w:tab/>
        <w:t xml:space="preserve">Curriculum and Planning: </w:t>
      </w:r>
      <w:r>
        <w:rPr>
          <w:sz w:val="22"/>
          <w:szCs w:val="22"/>
        </w:rPr>
        <w:t>Has strong knowledge specific to subject matter and/or professional responsibility</w:t>
      </w:r>
      <w:r w:rsidRPr="009C40C0">
        <w:rPr>
          <w:sz w:val="22"/>
          <w:szCs w:val="22"/>
        </w:rPr>
        <w:t xml:space="preserve">, has a good </w:t>
      </w:r>
      <w:r w:rsidRPr="003E3107">
        <w:rPr>
          <w:sz w:val="22"/>
          <w:szCs w:val="22"/>
        </w:rPr>
        <w:t>grasp of child development and how students learn, and designs effective and rigorous plans for support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F552FC" w:rsidRPr="003E3107">
        <w:trPr>
          <w:cantSplit/>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I-A. Elements</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25"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 xml:space="preserve">I-A-1. </w:t>
            </w:r>
          </w:p>
          <w:p w:rsidR="00F552FC" w:rsidRPr="003E3107" w:rsidRDefault="00F552FC" w:rsidP="00F552FC">
            <w:pPr>
              <w:pStyle w:val="TableText"/>
              <w:rPr>
                <w:sz w:val="18"/>
                <w:szCs w:val="18"/>
              </w:rPr>
            </w:pPr>
            <w:r w:rsidRPr="003E3107">
              <w:rPr>
                <w:sz w:val="18"/>
                <w:szCs w:val="18"/>
              </w:rPr>
              <w:t>Professional Knowledge</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limited professional knowledge; relies heavily on outdated practices as opposed to current practices supported by research. Rarely engages students in academic, behavioral, and social/emotional learning experiences through the use of educational and/or clinical practices.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factual knowledge of the professional content and delivery and sometimes applies it to engage students in academic, behavioral, and social/emotional learning experiences through the use of educational and/or clinical practices.</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Demonstrates sound knowledge and understanding of professional content and delivery by consistently engaging students in academic, behavioral, and social/emotional learning experiences through the use of educational and/or clinical practices that enable students to acquire knowledge and skills.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mastery of professional content and its delivery by engaging all students in academic, behavioral, and social/emotional learning experiences, through the use of educational and/or clinical practices, that enable students to synthesize knowledge and skills. Is able to model this element.</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 xml:space="preserve">I-A-2. </w:t>
            </w:r>
          </w:p>
          <w:p w:rsidR="00F552FC" w:rsidRPr="003E3107" w:rsidRDefault="00F552FC" w:rsidP="00F552FC">
            <w:pPr>
              <w:pStyle w:val="TableText"/>
              <w:rPr>
                <w:sz w:val="18"/>
                <w:szCs w:val="18"/>
              </w:rPr>
            </w:pPr>
            <w:r w:rsidRPr="003E3107">
              <w:rPr>
                <w:sz w:val="18"/>
                <w:szCs w:val="18"/>
              </w:rPr>
              <w:t>Child and Adolescent Development</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little or no knowledge of child and adolescent development; typically develops one learning experience, and/or type of support or assistance for all students that does not adequately address intended outcomes.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 xml:space="preserve">Demonstrates general knowledge of child and adolescent development but does not apply this knowledge when providing differentiated learning experiences, support, and/or assistance that would enable all students—as opposed to just some—to move toward meeting intended outcomes. </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Demonstrates knowledge of students’ developmental levels and the different ways these students learn or behave by providing differentiated learning experiences, support, and/or assistance that enable all students to progress toward meeting intended outcomes.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expert knowledge of the developmental levels of individual students and students in the grade or subject more generally and uses this knowledge to differentiate and expand learning experiences, supports, and/or types of assistance, enabling all students to make significant progress toward meeting stated outcomes. Is able to model this element.</w:t>
            </w:r>
          </w:p>
        </w:tc>
      </w:tr>
    </w:tbl>
    <w:p w:rsidR="00F552FC" w:rsidRPr="003E3107" w:rsidRDefault="00F552FC" w:rsidP="00F552FC">
      <w:pPr>
        <w:pStyle w:val="Spacer"/>
      </w:pPr>
    </w:p>
    <w:p w:rsidR="00F552FC" w:rsidRPr="003E3107" w:rsidRDefault="00F552FC" w:rsidP="00F552FC">
      <w:pPr>
        <w:pStyle w:val="Spacer"/>
      </w:pPr>
    </w:p>
    <w:p w:rsidR="00F552FC" w:rsidRPr="003E3107" w:rsidRDefault="00F552FC" w:rsidP="00F552FC">
      <w:pPr>
        <w:pStyle w:val="Spacer"/>
      </w:pPr>
      <w:r w:rsidRPr="003E310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F552FC" w:rsidRPr="003E3107">
        <w:trPr>
          <w:cantSplit/>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lastRenderedPageBreak/>
              <w:t>I-A. Elements</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25"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p>
        </w:tc>
        <w:tc>
          <w:tcPr>
            <w:tcW w:w="1125" w:type="pct"/>
          </w:tcPr>
          <w:p w:rsidR="00F552FC" w:rsidRPr="003E3107" w:rsidRDefault="00F552FC" w:rsidP="00F552FC">
            <w:pPr>
              <w:pStyle w:val="TableBlueText"/>
              <w:rPr>
                <w:color w:val="auto"/>
                <w:sz w:val="18"/>
                <w:szCs w:val="18"/>
              </w:rPr>
            </w:pPr>
          </w:p>
        </w:tc>
        <w:tc>
          <w:tcPr>
            <w:tcW w:w="1125" w:type="pct"/>
          </w:tcPr>
          <w:p w:rsidR="00F552FC" w:rsidRPr="003E3107" w:rsidRDefault="00F552FC" w:rsidP="00F552FC">
            <w:pPr>
              <w:pStyle w:val="TableBlueText"/>
              <w:rPr>
                <w:color w:val="auto"/>
                <w:sz w:val="18"/>
                <w:szCs w:val="18"/>
              </w:rPr>
            </w:pPr>
          </w:p>
        </w:tc>
        <w:tc>
          <w:tcPr>
            <w:tcW w:w="1125" w:type="pct"/>
            <w:shd w:val="clear" w:color="auto" w:fill="auto"/>
          </w:tcPr>
          <w:p w:rsidR="00F552FC" w:rsidRPr="003E3107" w:rsidRDefault="00F552FC" w:rsidP="00F552FC">
            <w:pPr>
              <w:pStyle w:val="ProficientText"/>
              <w:rPr>
                <w:sz w:val="18"/>
                <w:szCs w:val="18"/>
              </w:rPr>
            </w:pPr>
          </w:p>
        </w:tc>
        <w:tc>
          <w:tcPr>
            <w:tcW w:w="1125" w:type="pct"/>
          </w:tcPr>
          <w:p w:rsidR="00F552FC" w:rsidRPr="003E3107" w:rsidRDefault="00F552FC" w:rsidP="00F552FC">
            <w:pPr>
              <w:pStyle w:val="TableBlueText"/>
              <w:rPr>
                <w:color w:val="auto"/>
                <w:sz w:val="18"/>
                <w:szCs w:val="18"/>
              </w:rPr>
            </w:pPr>
          </w:p>
        </w:tc>
      </w:tr>
      <w:tr w:rsidR="009544A7" w:rsidRPr="003E3107">
        <w:trPr>
          <w:cantSplit/>
        </w:trPr>
        <w:tc>
          <w:tcPr>
            <w:tcW w:w="500" w:type="pct"/>
            <w:shd w:val="clear" w:color="auto" w:fill="F2F2F2"/>
          </w:tcPr>
          <w:p w:rsidR="009544A7" w:rsidRPr="003E3107" w:rsidRDefault="009544A7" w:rsidP="00F552FC">
            <w:pPr>
              <w:pStyle w:val="TableText"/>
              <w:rPr>
                <w:sz w:val="18"/>
                <w:szCs w:val="18"/>
              </w:rPr>
            </w:pPr>
          </w:p>
          <w:p w:rsidR="009544A7" w:rsidRPr="003E3107" w:rsidRDefault="009544A7" w:rsidP="00F552FC">
            <w:pPr>
              <w:pStyle w:val="TableText"/>
              <w:rPr>
                <w:sz w:val="18"/>
                <w:szCs w:val="18"/>
              </w:rPr>
            </w:pPr>
            <w:r w:rsidRPr="003E3107">
              <w:rPr>
                <w:sz w:val="18"/>
                <w:szCs w:val="18"/>
              </w:rPr>
              <w:t>1-A-3 Plan Development</w:t>
            </w:r>
            <w:r w:rsidRPr="003E3107">
              <w:rPr>
                <w:rStyle w:val="FootnoteReference"/>
                <w:sz w:val="18"/>
                <w:szCs w:val="18"/>
              </w:rPr>
              <w:footnoteReference w:id="1"/>
            </w:r>
          </w:p>
        </w:tc>
        <w:tc>
          <w:tcPr>
            <w:tcW w:w="1125" w:type="pct"/>
          </w:tcPr>
          <w:p w:rsidR="009544A7" w:rsidRDefault="009544A7" w:rsidP="00E350BA">
            <w:pPr>
              <w:pStyle w:val="TableBlueText"/>
              <w:rPr>
                <w:color w:val="auto"/>
                <w:sz w:val="18"/>
                <w:szCs w:val="18"/>
              </w:rPr>
            </w:pPr>
            <w:r>
              <w:rPr>
                <w:color w:val="auto"/>
                <w:sz w:val="18"/>
                <w:szCs w:val="18"/>
              </w:rPr>
              <w:t>Develops or contributes to the development of plans that are not</w:t>
            </w:r>
            <w:r w:rsidR="00F25B6A">
              <w:rPr>
                <w:color w:val="auto"/>
                <w:sz w:val="18"/>
                <w:szCs w:val="18"/>
              </w:rPr>
              <w:t xml:space="preserve"> timely and/or not</w:t>
            </w:r>
            <w:r>
              <w:rPr>
                <w:color w:val="auto"/>
                <w:sz w:val="18"/>
                <w:szCs w:val="18"/>
              </w:rPr>
              <w:t xml:space="preserve"> tailored to the needs of individual students; or, plans do not include appropriate supports or measurable outcomes that would enable students to meet the goals and objectives of the plan</w:t>
            </w:r>
            <w:r>
              <w:rPr>
                <w:color w:val="00B050"/>
                <w:sz w:val="18"/>
                <w:szCs w:val="18"/>
              </w:rPr>
              <w:t>.</w:t>
            </w:r>
          </w:p>
          <w:p w:rsidR="009544A7" w:rsidRPr="009C40C0" w:rsidRDefault="009544A7" w:rsidP="00E350BA">
            <w:pPr>
              <w:pStyle w:val="TableBlueText"/>
              <w:rPr>
                <w:color w:val="auto"/>
                <w:sz w:val="18"/>
                <w:szCs w:val="18"/>
              </w:rPr>
            </w:pPr>
          </w:p>
        </w:tc>
        <w:tc>
          <w:tcPr>
            <w:tcW w:w="1125" w:type="pct"/>
          </w:tcPr>
          <w:p w:rsidR="009544A7" w:rsidRPr="003208BF" w:rsidRDefault="009544A7" w:rsidP="00F25B6A">
            <w:pPr>
              <w:pStyle w:val="TableBlueText"/>
              <w:rPr>
                <w:color w:val="auto"/>
                <w:sz w:val="18"/>
                <w:szCs w:val="18"/>
              </w:rPr>
            </w:pPr>
            <w:r w:rsidRPr="003208BF">
              <w:rPr>
                <w:color w:val="auto"/>
                <w:sz w:val="18"/>
                <w:szCs w:val="18"/>
              </w:rPr>
              <w:t xml:space="preserve">Develops or contributes to the </w:t>
            </w:r>
            <w:r w:rsidR="00F25B6A">
              <w:rPr>
                <w:color w:val="auto"/>
                <w:sz w:val="18"/>
                <w:szCs w:val="18"/>
              </w:rPr>
              <w:t xml:space="preserve">timely </w:t>
            </w:r>
            <w:r w:rsidRPr="003208BF">
              <w:rPr>
                <w:color w:val="auto"/>
                <w:sz w:val="18"/>
                <w:szCs w:val="18"/>
              </w:rPr>
              <w:t xml:space="preserve">development of plans that respond to some but not all relevant </w:t>
            </w:r>
            <w:r>
              <w:rPr>
                <w:color w:val="auto"/>
                <w:sz w:val="18"/>
                <w:szCs w:val="18"/>
              </w:rPr>
              <w:t xml:space="preserve">individual </w:t>
            </w:r>
            <w:r w:rsidRPr="003208BF">
              <w:rPr>
                <w:color w:val="auto"/>
                <w:sz w:val="18"/>
                <w:szCs w:val="18"/>
              </w:rPr>
              <w:t xml:space="preserve">student needs, and/or plans that lack sufficient measurable outcomes </w:t>
            </w:r>
            <w:r>
              <w:rPr>
                <w:color w:val="auto"/>
                <w:sz w:val="18"/>
                <w:szCs w:val="18"/>
              </w:rPr>
              <w:t xml:space="preserve">or supports </w:t>
            </w:r>
            <w:r w:rsidRPr="003208BF">
              <w:rPr>
                <w:color w:val="auto"/>
                <w:sz w:val="18"/>
                <w:szCs w:val="18"/>
              </w:rPr>
              <w:t xml:space="preserve">that enable students to meet </w:t>
            </w:r>
            <w:r>
              <w:rPr>
                <w:color w:val="auto"/>
                <w:sz w:val="18"/>
                <w:szCs w:val="18"/>
              </w:rPr>
              <w:t>all</w:t>
            </w:r>
            <w:r w:rsidRPr="003208BF">
              <w:rPr>
                <w:color w:val="auto"/>
                <w:sz w:val="18"/>
                <w:szCs w:val="18"/>
              </w:rPr>
              <w:t xml:space="preserve"> goals and objectives of the plan.</w:t>
            </w:r>
          </w:p>
        </w:tc>
        <w:tc>
          <w:tcPr>
            <w:tcW w:w="1125" w:type="pct"/>
            <w:shd w:val="clear" w:color="auto" w:fill="auto"/>
          </w:tcPr>
          <w:p w:rsidR="009544A7" w:rsidRPr="009544A7" w:rsidRDefault="009544A7" w:rsidP="00E350BA">
            <w:pPr>
              <w:pStyle w:val="ProficientText"/>
              <w:rPr>
                <w:sz w:val="18"/>
                <w:szCs w:val="18"/>
              </w:rPr>
            </w:pPr>
            <w:r w:rsidRPr="009544A7">
              <w:rPr>
                <w:sz w:val="18"/>
                <w:szCs w:val="18"/>
              </w:rPr>
              <w:t xml:space="preserve">Develops or contributes to the </w:t>
            </w:r>
            <w:r w:rsidR="00F25B6A">
              <w:rPr>
                <w:sz w:val="18"/>
                <w:szCs w:val="18"/>
              </w:rPr>
              <w:t xml:space="preserve">timely </w:t>
            </w:r>
            <w:r w:rsidRPr="009544A7">
              <w:rPr>
                <w:sz w:val="18"/>
                <w:szCs w:val="18"/>
              </w:rPr>
              <w:t xml:space="preserve">development of well-structured plans with measurable outcomes that respond to all relevant individual student needs, and include supports that enable students to meet the goals or objectives of the plan. </w:t>
            </w:r>
          </w:p>
        </w:tc>
        <w:tc>
          <w:tcPr>
            <w:tcW w:w="1125" w:type="pct"/>
          </w:tcPr>
          <w:p w:rsidR="009544A7" w:rsidRPr="002C0FA2" w:rsidRDefault="009544A7" w:rsidP="00A3482F">
            <w:pPr>
              <w:pStyle w:val="TableBlueText"/>
              <w:rPr>
                <w:color w:val="auto"/>
                <w:sz w:val="18"/>
                <w:szCs w:val="18"/>
              </w:rPr>
            </w:pPr>
            <w:r w:rsidRPr="002C0FA2">
              <w:rPr>
                <w:color w:val="auto"/>
                <w:sz w:val="18"/>
                <w:szCs w:val="18"/>
              </w:rPr>
              <w:t xml:space="preserve">Develops or contributes to the </w:t>
            </w:r>
            <w:r w:rsidR="00F25B6A">
              <w:rPr>
                <w:color w:val="auto"/>
                <w:sz w:val="18"/>
                <w:szCs w:val="18"/>
              </w:rPr>
              <w:t xml:space="preserve">timely </w:t>
            </w:r>
            <w:r w:rsidRPr="002C0FA2">
              <w:rPr>
                <w:color w:val="auto"/>
                <w:sz w:val="18"/>
                <w:szCs w:val="18"/>
              </w:rPr>
              <w:t xml:space="preserve">development of comprehensive, well-structured plans with measurable outcomes that respond to all relevant individual student needs, are coordinated with other plans relevant to those students, and include supports that </w:t>
            </w:r>
            <w:r w:rsidR="00A3482F">
              <w:rPr>
                <w:color w:val="auto"/>
                <w:sz w:val="18"/>
                <w:szCs w:val="18"/>
              </w:rPr>
              <w:t>enable</w:t>
            </w:r>
            <w:r w:rsidRPr="002C0FA2">
              <w:rPr>
                <w:color w:val="auto"/>
                <w:sz w:val="18"/>
                <w:szCs w:val="18"/>
              </w:rPr>
              <w:t xml:space="preserve"> students to meet all goals or objectives of the plan. Is able to model this element. </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I-A-4.</w:t>
            </w:r>
          </w:p>
          <w:p w:rsidR="00F552FC" w:rsidRPr="003E3107" w:rsidRDefault="00F552FC" w:rsidP="00F552FC">
            <w:pPr>
              <w:pStyle w:val="TableText"/>
              <w:rPr>
                <w:sz w:val="18"/>
                <w:szCs w:val="18"/>
              </w:rPr>
            </w:pPr>
            <w:r w:rsidRPr="003E3107">
              <w:rPr>
                <w:sz w:val="18"/>
                <w:szCs w:val="18"/>
              </w:rPr>
              <w:t>Well-Structured Lessons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lessons (which may include individual and group activities or sessions) with inappropriate student engagement strategies, pacing, sequence, activities, materials, resources, and/or grouping.</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lessons (which may include individual and group activities or sessions) with only some elements of appropriate student engagement strategies, pacing, sequence, activities, materials, resources, and grouping.</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Develops well-structured lessons (which may include individual and group activities or sessions) with challenging, measurable objectives and appropriate student engagement strategies, pacing, sequence, activities, materials, resources, technologies, and grouping.</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well-structured and highly engaging lessons (which may include individual and group activities and sessions) with challenging, measurable objectives and appropriate student engagement strategies, pacing, sequence, activities, materials, resources, technologies, and grouping to attend to every student’s needs.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I-B.</w:t>
      </w:r>
      <w:r w:rsidRPr="003E3107">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I-B.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I-B-1. </w:t>
            </w:r>
          </w:p>
          <w:p w:rsidR="00F552FC" w:rsidRPr="003E3107" w:rsidRDefault="00F552FC" w:rsidP="00F552FC">
            <w:pPr>
              <w:pStyle w:val="TableText"/>
              <w:rPr>
                <w:sz w:val="18"/>
                <w:szCs w:val="18"/>
              </w:rPr>
            </w:pPr>
            <w:r w:rsidRPr="003E3107">
              <w:rPr>
                <w:sz w:val="18"/>
                <w:szCs w:val="18"/>
              </w:rPr>
              <w:t>Variety of Assessment Methods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Administers assessments and/or collects only the data required by the school and/or measures only point-in-time student achievement or development.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design and administer assessments and/or collect some data to measure student learning, growth, or development, but uses a limited range of methods.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Designs and administers assessments and/or collects data to measure student learning, growth, and/or development through a variety of methods, including informal and formal assessments and common interim assessments where applicable.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an integrated, comprehensive assessment system, including informal and formal assessment methods and common interim assessments where applicable, to measure student learning, growth, and development.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I-B-2.</w:t>
            </w:r>
          </w:p>
          <w:p w:rsidR="00F552FC" w:rsidRPr="003E3107" w:rsidRDefault="00F552FC" w:rsidP="00F552FC">
            <w:pPr>
              <w:pStyle w:val="TableText"/>
              <w:rPr>
                <w:sz w:val="18"/>
                <w:szCs w:val="18"/>
              </w:rPr>
            </w:pPr>
            <w:r w:rsidRPr="003E3107">
              <w:rPr>
                <w:sz w:val="18"/>
                <w:szCs w:val="18"/>
              </w:rPr>
              <w:t>Adjustment to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Makes few adjustments to practice by identifying and/or implementing appropriate differentiated interventions, supports, and programs based on formal and informal assessments.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organize and analyze some assessment results but only occasionally adjusts practice and identifies and/or implements appropriate differentiated interventions, supports, and programs for students.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Organizes and analyzes results from a variety of assessments to determine progress toward intended outcomes and uses these findings to adjust practice and identify and/or implement appropriate differentiated interventions, supports, and programs for students.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supports, or programs for individuals and groups of students and appropriate modifications of plans.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ind w:left="900" w:hanging="900"/>
        <w:rPr>
          <w:sz w:val="22"/>
          <w:szCs w:val="22"/>
        </w:rPr>
      </w:pPr>
      <w:r w:rsidRPr="003E3107">
        <w:rPr>
          <w:sz w:val="22"/>
          <w:szCs w:val="22"/>
        </w:rPr>
        <w:lastRenderedPageBreak/>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I-C-1.</w:t>
            </w:r>
          </w:p>
          <w:p w:rsidR="00F552FC" w:rsidRPr="003E3107" w:rsidRDefault="00F552FC" w:rsidP="00F552FC">
            <w:pPr>
              <w:pStyle w:val="TableText"/>
              <w:rPr>
                <w:sz w:val="18"/>
                <w:szCs w:val="18"/>
              </w:rPr>
            </w:pPr>
            <w:r w:rsidRPr="003E3107">
              <w:rPr>
                <w:sz w:val="18"/>
                <w:szCs w:val="18"/>
              </w:rPr>
              <w:t>Analysis and Conclusions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Does not analyze data and/or draw conclusions from data beyond completing minimal requirements.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Draws conclusions from a limited analysis of data to inform student learning, growth, and development.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Individually and with colleagues, draws appropriate conclusions about programs, plans, and practices from a thorough analysis of a wide range of data to improve student learning, growth, and development.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Individually and with colleagues, draws appropriate, actionable conclusions about programs, plans, and practices from a thorough analysis of a wide range of data that improve short- and long-term planning decisions.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I-C-2.</w:t>
            </w:r>
          </w:p>
          <w:p w:rsidR="00F552FC" w:rsidRPr="003E3107" w:rsidRDefault="00F552FC" w:rsidP="00F552FC">
            <w:pPr>
              <w:pStyle w:val="TableText"/>
              <w:rPr>
                <w:sz w:val="18"/>
                <w:szCs w:val="18"/>
              </w:rPr>
            </w:pPr>
            <w:r w:rsidRPr="003E3107">
              <w:rPr>
                <w:sz w:val="18"/>
                <w:szCs w:val="18"/>
              </w:rPr>
              <w:t xml:space="preserve">Sharing Conclusions </w:t>
            </w:r>
            <w:r w:rsidRPr="003E3107">
              <w:rPr>
                <w:sz w:val="18"/>
                <w:szCs w:val="18"/>
              </w:rPr>
              <w:br/>
              <w:t>With Colleagues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Rarely shares with </w:t>
            </w:r>
            <w:proofErr w:type="gramStart"/>
            <w:r w:rsidRPr="003E3107">
              <w:rPr>
                <w:color w:val="auto"/>
                <w:sz w:val="18"/>
                <w:szCs w:val="18"/>
              </w:rPr>
              <w:t>colleagues</w:t>
            </w:r>
            <w:proofErr w:type="gramEnd"/>
            <w:r w:rsidRPr="003E3107">
              <w:rPr>
                <w:color w:val="auto"/>
                <w:sz w:val="18"/>
                <w:szCs w:val="18"/>
              </w:rPr>
              <w:t xml:space="preserve"> conclusions about student progress and/or rarely seeks feedback from them about practices that will support improved student learning and/or development.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Only occasionally shares with colleagues conclusions about student progress and/or seeks feedback from them about practices that will support improved student learning and/or development.</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Regularly shares with appropriate colleagues (e.g., classroom teachers, administrators, and professional support personnel) conclusions about student progress and seeks feedback from them about practices that will support improved student learning and/or development.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and implements a schedule and plan for regularly sharing with all appropriate colleagues (e.g., classroom teachers, administrators, and professional support personnel) conclusions and insights about student progress. Seeks and applies feedback from them about practices that will support improved student learning and/or development.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I-C-3.</w:t>
            </w:r>
          </w:p>
          <w:p w:rsidR="00F552FC" w:rsidRPr="003E3107" w:rsidRDefault="00F552FC" w:rsidP="00F552FC">
            <w:pPr>
              <w:pStyle w:val="TableText"/>
              <w:rPr>
                <w:sz w:val="18"/>
                <w:szCs w:val="18"/>
              </w:rPr>
            </w:pPr>
            <w:r w:rsidRPr="003E3107">
              <w:rPr>
                <w:sz w:val="18"/>
                <w:szCs w:val="18"/>
              </w:rPr>
              <w:t xml:space="preserve">Sharing Conclusions </w:t>
            </w:r>
            <w:r w:rsidRPr="003E3107">
              <w:rPr>
                <w:sz w:val="18"/>
                <w:szCs w:val="18"/>
              </w:rPr>
              <w:br/>
              <w:t>With Students and Families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Provides little or no feedback on student growth or progress except through minimally required reporting or provides inappropriate feedback that does not support students to grow and improve.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Provides some feedback about student growth or progress beyond required reports but rarely shares strategies for students to grow and improve.</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Based on assessment results and/or other data, provides descriptive feedback and engages students and families in constructive conversation that focuses on student growth and improvement.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early, constructive feedback loops with students and families that create a dialogue about student growth, progress, and improvement.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lastRenderedPageBreak/>
        <w:t xml:space="preserve">Standard II: Teaching All Students. </w:t>
      </w:r>
      <w:r w:rsidRPr="003E3107">
        <w:rPr>
          <w:sz w:val="24"/>
          <w:szCs w:val="24"/>
        </w:rPr>
        <w:t>Promotes the learning and growth of all students through instructional practices that establish high expectations, create a safe and effective classroom environment, and demonstrate cultural proficiency.</w:t>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II-A.</w:t>
      </w:r>
      <w:r w:rsidRPr="003E3107">
        <w:rPr>
          <w:sz w:val="22"/>
          <w:szCs w:val="22"/>
        </w:rPr>
        <w:tab/>
        <w:t>Instruction: Uses instructional and clinical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II-A.</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II-A-1.</w:t>
            </w:r>
          </w:p>
          <w:p w:rsidR="00F552FC" w:rsidRPr="003E3107" w:rsidRDefault="00F552FC" w:rsidP="00F552FC">
            <w:pPr>
              <w:pStyle w:val="TableText"/>
              <w:rPr>
                <w:sz w:val="18"/>
                <w:szCs w:val="18"/>
              </w:rPr>
            </w:pPr>
            <w:r w:rsidRPr="003E3107">
              <w:rPr>
                <w:sz w:val="18"/>
                <w:szCs w:val="18"/>
              </w:rPr>
              <w:t>Quality of Effort and Work</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Establishes no or low expectations for student work and behavior and/or offers few supports to help students know what is expected of them. </w:t>
            </w:r>
          </w:p>
        </w:tc>
        <w:tc>
          <w:tcPr>
            <w:tcW w:w="1117" w:type="pct"/>
          </w:tcPr>
          <w:p w:rsidR="00F552FC" w:rsidRPr="003E3107" w:rsidRDefault="00F552FC" w:rsidP="0063252E">
            <w:pPr>
              <w:pStyle w:val="TableBlueText"/>
              <w:rPr>
                <w:color w:val="auto"/>
                <w:sz w:val="18"/>
                <w:szCs w:val="18"/>
              </w:rPr>
            </w:pPr>
            <w:r w:rsidRPr="003E3107">
              <w:rPr>
                <w:color w:val="auto"/>
                <w:sz w:val="18"/>
                <w:szCs w:val="18"/>
              </w:rPr>
              <w:t xml:space="preserve">May state high expectations for student work and </w:t>
            </w:r>
            <w:proofErr w:type="gramStart"/>
            <w:r w:rsidRPr="003E3107">
              <w:rPr>
                <w:color w:val="auto"/>
                <w:sz w:val="18"/>
                <w:szCs w:val="18"/>
              </w:rPr>
              <w:t>behavior,</w:t>
            </w:r>
            <w:proofErr w:type="gramEnd"/>
            <w:r w:rsidRPr="003E3107">
              <w:rPr>
                <w:color w:val="auto"/>
                <w:sz w:val="18"/>
                <w:szCs w:val="18"/>
              </w:rPr>
              <w:t xml:space="preserve"> but provides few exemplars and rubrics, or limited guided practice, and/or few other supports to help students know what is expected of them</w:t>
            </w:r>
            <w:r w:rsidR="0063252E">
              <w:rPr>
                <w:color w:val="auto"/>
                <w:sz w:val="18"/>
                <w:szCs w:val="18"/>
              </w:rPr>
              <w:t>.</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defines high expectations for student work and behavior, and the perseverance and effort required to produce it; often provides exemplars, rubrics, or guided practice, and/or models appropriate behaviors.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defines high expectations for student work and behavior and effectively supports students to set high expectations for each other to persevere and produce high-quality work.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II-A-2. </w:t>
            </w:r>
          </w:p>
          <w:p w:rsidR="00F552FC" w:rsidRPr="003E3107" w:rsidRDefault="00F552FC" w:rsidP="00F552FC">
            <w:pPr>
              <w:pStyle w:val="TableText"/>
              <w:rPr>
                <w:sz w:val="18"/>
                <w:szCs w:val="18"/>
              </w:rPr>
            </w:pPr>
            <w:r w:rsidRPr="003E3107">
              <w:rPr>
                <w:sz w:val="18"/>
                <w:szCs w:val="18"/>
              </w:rPr>
              <w:t>Student Engagement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Uses instructional and/or clinical practices that leave most students uninvolved and/or passive.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Uses instructional and/or clinical practices that motivate and engage some students but leave others uninvolved and/or passive.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uses instructional and clinical practices that are likely to motivate and engage most students during the lesson, activity, or session. </w:t>
            </w:r>
          </w:p>
          <w:p w:rsidR="00F552FC" w:rsidRPr="003E3107" w:rsidRDefault="00F552FC" w:rsidP="00F552FC">
            <w:pPr>
              <w:pStyle w:val="ProficientText"/>
              <w:rPr>
                <w:sz w:val="18"/>
                <w:szCs w:val="18"/>
              </w:rPr>
            </w:pPr>
            <w:r w:rsidRPr="003E3107">
              <w:rPr>
                <w:sz w:val="18"/>
                <w:szCs w:val="18"/>
              </w:rPr>
              <w:t xml:space="preserve">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uses instructional and clinical practices that typically motivate and engage most students during the lesson, activity, or session, and during independent work. Is able to model this element.</w:t>
            </w:r>
          </w:p>
          <w:p w:rsidR="00F552FC" w:rsidRPr="003E3107" w:rsidRDefault="00F552FC" w:rsidP="00F552FC">
            <w:pPr>
              <w:pStyle w:val="TableBlueText"/>
              <w:rPr>
                <w:color w:val="auto"/>
                <w:sz w:val="18"/>
                <w:szCs w:val="18"/>
              </w:rPr>
            </w:pPr>
            <w:r w:rsidRPr="003E3107">
              <w:rPr>
                <w:color w:val="auto"/>
                <w:sz w:val="18"/>
                <w:szCs w:val="18"/>
              </w:rPr>
              <w:t xml:space="preserve"> </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II-A-3.</w:t>
            </w:r>
          </w:p>
          <w:p w:rsidR="00F552FC" w:rsidRPr="003E3107" w:rsidRDefault="00F552FC" w:rsidP="00F552FC">
            <w:pPr>
              <w:pStyle w:val="TableText"/>
              <w:rPr>
                <w:sz w:val="18"/>
                <w:szCs w:val="18"/>
              </w:rPr>
            </w:pPr>
            <w:r w:rsidRPr="003E3107">
              <w:rPr>
                <w:sz w:val="18"/>
                <w:szCs w:val="18"/>
              </w:rPr>
              <w:t>Meeting Diverse Needs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Uses limited and/or inappropriate practices and/or supports to accommodate differences.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use some appropriate practices and/or supports to accommodate differences, but fails to address an adequate range of differences.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Uses appropriate practices, including tiered instruction, scaffolds, and other supports, to accommodate differences in learning styles, needs, interests, and levels of readiness, including those of students with disabilities and English learners.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a varied repertoire of practices and/or supports to create structured opportunities for each student to meet or exceed expectations for growth and development.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II-B.</w:t>
      </w:r>
      <w:r w:rsidRPr="003E3107">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II-B.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II-B-1.</w:t>
            </w:r>
          </w:p>
          <w:p w:rsidR="00F552FC" w:rsidRPr="003E3107" w:rsidRDefault="00F552FC" w:rsidP="00F552FC">
            <w:pPr>
              <w:pStyle w:val="TableText"/>
              <w:rPr>
                <w:sz w:val="18"/>
                <w:szCs w:val="18"/>
              </w:rPr>
            </w:pPr>
            <w:r w:rsidRPr="003E3107">
              <w:rPr>
                <w:sz w:val="18"/>
                <w:szCs w:val="18"/>
              </w:rPr>
              <w:t>Safe Learning Environment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II-B-2.</w:t>
            </w:r>
          </w:p>
          <w:p w:rsidR="00F552FC" w:rsidRPr="003E3107" w:rsidRDefault="00F552FC" w:rsidP="00F552FC">
            <w:pPr>
              <w:pStyle w:val="TableText"/>
              <w:rPr>
                <w:sz w:val="18"/>
                <w:szCs w:val="18"/>
              </w:rPr>
            </w:pPr>
            <w:r w:rsidRPr="003E3107">
              <w:rPr>
                <w:sz w:val="18"/>
                <w:szCs w:val="18"/>
              </w:rPr>
              <w:t>Collaborative Learning Environment</w:t>
            </w:r>
          </w:p>
          <w:p w:rsidR="00F552FC" w:rsidRPr="003E3107" w:rsidRDefault="00F552FC" w:rsidP="00F552FC">
            <w:pPr>
              <w:pStyle w:val="TableText"/>
              <w:rPr>
                <w:sz w:val="18"/>
                <w:szCs w:val="18"/>
              </w:rPr>
            </w:pP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Makes little effort to teach interpersonal, group, and communication skills or facilitate student work in groups, or such attempts </w:t>
            </w:r>
            <w:proofErr w:type="gramStart"/>
            <w:r w:rsidRPr="003E3107">
              <w:rPr>
                <w:color w:val="auto"/>
                <w:sz w:val="18"/>
                <w:szCs w:val="18"/>
              </w:rPr>
              <w:t>are</w:t>
            </w:r>
            <w:proofErr w:type="gramEnd"/>
            <w:r w:rsidRPr="003E3107">
              <w:rPr>
                <w:color w:val="auto"/>
                <w:sz w:val="18"/>
                <w:szCs w:val="18"/>
              </w:rPr>
              <w:t xml:space="preserve"> ineffective.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Teaches some interpersonal, group, and communication skills and provides some opportunities for students to work in groups.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Develops students’ interpersonal, group, and communication skills and provides opportunities for students to learn in groups with diverse peers.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Teaches and reinforces interpersonal, group, and communication skills so that students seek out their peers as resources. Is able to model this practice.</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II-B-2.</w:t>
            </w:r>
          </w:p>
          <w:p w:rsidR="00F552FC" w:rsidRPr="003E3107" w:rsidRDefault="00F552FC" w:rsidP="00F552FC">
            <w:pPr>
              <w:pStyle w:val="TableText"/>
              <w:rPr>
                <w:sz w:val="18"/>
                <w:szCs w:val="18"/>
              </w:rPr>
            </w:pPr>
            <w:r w:rsidRPr="003E3107">
              <w:rPr>
                <w:sz w:val="18"/>
                <w:szCs w:val="18"/>
              </w:rPr>
              <w:t>Student Motivation</w:t>
            </w:r>
          </w:p>
          <w:p w:rsidR="00F552FC" w:rsidRPr="003E3107" w:rsidRDefault="00F552FC" w:rsidP="00F552FC">
            <w:pPr>
              <w:pStyle w:val="TableText"/>
              <w:rPr>
                <w:sz w:val="18"/>
                <w:szCs w:val="18"/>
              </w:rPr>
            </w:pPr>
          </w:p>
        </w:tc>
        <w:tc>
          <w:tcPr>
            <w:tcW w:w="1117" w:type="pct"/>
          </w:tcPr>
          <w:p w:rsidR="00F552FC" w:rsidRPr="003E3107" w:rsidRDefault="00F552FC" w:rsidP="00F552FC">
            <w:pPr>
              <w:pStyle w:val="TableBlueText"/>
              <w:rPr>
                <w:color w:val="auto"/>
                <w:sz w:val="18"/>
                <w:szCs w:val="18"/>
              </w:rPr>
            </w:pPr>
            <w:r w:rsidRPr="003E3107">
              <w:rPr>
                <w:color w:val="auto"/>
                <w:sz w:val="18"/>
                <w:szCs w:val="18"/>
              </w:rPr>
              <w:t>Directs all learning experiences, providing few, if any, opportunities for students to take risks or challenge themselves.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Creates some learning experiences that guide students to identify needs, ask for support, and challenge themselves to take risks.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creates learning experiences that guide students to identify their strengths, interests, and needs; ask for support when appropriate; take risks; and challenge themselves to succeed.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supports students to identify their strengths, interests, and needs; ask for support; take risks; challenge themselves; set learning goals; and monitor their own progress.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II-C.</w:t>
      </w:r>
      <w:r w:rsidRPr="003E3107">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 xml:space="preserve">II-C.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II-C-1.</w:t>
            </w:r>
          </w:p>
          <w:p w:rsidR="00F552FC" w:rsidRPr="003E3107" w:rsidRDefault="00F552FC" w:rsidP="00F552FC">
            <w:pPr>
              <w:pStyle w:val="TableText"/>
              <w:rPr>
                <w:sz w:val="18"/>
                <w:szCs w:val="18"/>
              </w:rPr>
            </w:pPr>
            <w:r w:rsidRPr="003E3107">
              <w:rPr>
                <w:sz w:val="18"/>
                <w:szCs w:val="18"/>
              </w:rPr>
              <w:t>Respects Differences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Establishes an environment in which students demonstrate limited respect for individual differences.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Establishes an environment in which students generally demonstrate respect for individual differences.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II-C-2.</w:t>
            </w:r>
          </w:p>
          <w:p w:rsidR="00F552FC" w:rsidRPr="003E3107" w:rsidRDefault="00F552FC" w:rsidP="00F552FC">
            <w:pPr>
              <w:pStyle w:val="TableText"/>
              <w:rPr>
                <w:sz w:val="18"/>
                <w:szCs w:val="18"/>
              </w:rPr>
            </w:pPr>
            <w:r w:rsidRPr="003E3107">
              <w:rPr>
                <w:sz w:val="18"/>
                <w:szCs w:val="18"/>
              </w:rPr>
              <w:t>Maintains Respectful Environment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Minimizes or ignores conflicts and/or responds in inappropriate ways.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Anticipates and responds appropriately to some conflicts or misunderstandings but ignores and/or minimizes others.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Anticipates and responds appropriately to conflicts or misunderstandings arising from differences in backgrounds, languages, and identities.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II-D.</w:t>
      </w:r>
      <w:r w:rsidRPr="003E3107">
        <w:rPr>
          <w:sz w:val="22"/>
          <w:szCs w:val="22"/>
        </w:rPr>
        <w:tab/>
        <w:t>Expectations: Plans and implements lessons and/or supports that set clear and high expectations and also make knowledge, information, and/or supports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II-D.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II-D-1.</w:t>
            </w:r>
          </w:p>
          <w:p w:rsidR="00F552FC" w:rsidRPr="003E3107" w:rsidRDefault="00F552FC" w:rsidP="00F552FC">
            <w:pPr>
              <w:pStyle w:val="TableText"/>
              <w:rPr>
                <w:sz w:val="18"/>
                <w:szCs w:val="18"/>
              </w:rPr>
            </w:pPr>
            <w:r w:rsidRPr="003E3107">
              <w:rPr>
                <w:sz w:val="18"/>
                <w:szCs w:val="18"/>
              </w:rPr>
              <w:t>Clear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Does not make specific standards for student work, effort, interactions, and behavior clear to students.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May communicate specific standards for student work, effort, interactions, and behavior, but inconsistently or ineffectively enforces them.</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Clearly communicates and consistently enforces specific standards for student work, effort, and behavior.</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Clearly communicates and consistently enforces specific standards for student work, effort, interactions, and behavior so that most students are able to describe them and take ownership of meeting them.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II-D-2.</w:t>
            </w:r>
          </w:p>
          <w:p w:rsidR="00F552FC" w:rsidRPr="003E3107" w:rsidRDefault="00F552FC" w:rsidP="00F552FC">
            <w:pPr>
              <w:pStyle w:val="TableText"/>
              <w:rPr>
                <w:sz w:val="18"/>
                <w:szCs w:val="18"/>
              </w:rPr>
            </w:pPr>
            <w:r w:rsidRPr="003E3107">
              <w:rPr>
                <w:sz w:val="18"/>
                <w:szCs w:val="18"/>
              </w:rPr>
              <w:t>High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Gives up on some students or communicates that some cannot accomplish challenging goals.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tell students that a goal is challenging and that they need to work hard but does not model ways students can accomplish the goal through effective effort. .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Effectively models and reinforces ways that students can set and accomplish challenging goals through effective effort, rather than having to depend on innate ability.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Effectively models and reinforces ways that students can consistently accomplish challenging goals through effective effort. Successfully challenges students’ misconceptions about innate ability.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II-D-3.</w:t>
            </w:r>
          </w:p>
          <w:p w:rsidR="00F552FC" w:rsidRPr="003E3107" w:rsidRDefault="00F552FC" w:rsidP="00F552FC">
            <w:pPr>
              <w:pStyle w:val="TableText"/>
              <w:rPr>
                <w:sz w:val="18"/>
                <w:szCs w:val="18"/>
              </w:rPr>
            </w:pPr>
            <w:r w:rsidRPr="003E3107">
              <w:rPr>
                <w:sz w:val="18"/>
                <w:szCs w:val="18"/>
              </w:rPr>
              <w:t>Access to Knowledge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adapts instruction, services, plans, communication, and/or assessments to make curriculum/supports accessible to all students for whom the educator has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Occasionally adapts instruction, services, plans, communication, and/or assessments to make curriculum/supports accessible to all students for whom the educator has responsibility.</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adapts instruction, services, plans, communication, and/or assessments to make curriculum/ supports accessible to all students for whom the educator has responsibility, including English learners and students with disabilities.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Individually and with colleagues, consistently adapts instruction, services, plans, communication, and/or assessments to make curriculum/supports accessible to all students for whom the educator has responsibility, including English learners and students with disabilities.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lastRenderedPageBreak/>
        <w:t>Standard III: Family and Community Engagement.</w:t>
      </w:r>
      <w:r w:rsidRPr="003E3107">
        <w:rPr>
          <w:sz w:val="24"/>
          <w:szCs w:val="24"/>
        </w:rPr>
        <w:t xml:space="preserve"> Promotes the learning and growth of all students through effective partnerships with families, caregivers, community members, and organizations.</w:t>
      </w:r>
    </w:p>
    <w:p w:rsidR="00F552FC" w:rsidRPr="003E3107" w:rsidRDefault="00F552FC" w:rsidP="00F552FC">
      <w:pPr>
        <w:pStyle w:val="Indicator"/>
        <w:spacing w:before="240" w:line="276" w:lineRule="auto"/>
        <w:ind w:left="1699" w:hanging="1699"/>
        <w:rPr>
          <w:sz w:val="22"/>
          <w:szCs w:val="22"/>
        </w:rPr>
      </w:pPr>
      <w:r w:rsidRPr="003E3107">
        <w:rPr>
          <w:sz w:val="22"/>
          <w:szCs w:val="22"/>
        </w:rPr>
        <w:t>Indicator III-A.</w:t>
      </w:r>
      <w:r w:rsidRPr="003E3107">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rPr>
            </w:pPr>
            <w:r w:rsidRPr="003E3107">
              <w:rPr>
                <w:b/>
              </w:rPr>
              <w:t>III-A. Elements</w:t>
            </w:r>
          </w:p>
        </w:tc>
        <w:tc>
          <w:tcPr>
            <w:tcW w:w="1117" w:type="pct"/>
            <w:vAlign w:val="center"/>
          </w:tcPr>
          <w:p w:rsidR="00F552FC" w:rsidRPr="003E3107" w:rsidRDefault="00F552FC" w:rsidP="00F552FC">
            <w:pPr>
              <w:pStyle w:val="TableBlueHead"/>
              <w:rPr>
                <w:color w:val="auto"/>
              </w:rPr>
            </w:pPr>
            <w:r w:rsidRPr="003E3107">
              <w:rPr>
                <w:color w:val="auto"/>
              </w:rPr>
              <w:t>Unsatisfactory</w:t>
            </w:r>
          </w:p>
        </w:tc>
        <w:tc>
          <w:tcPr>
            <w:tcW w:w="1117" w:type="pct"/>
            <w:vAlign w:val="center"/>
          </w:tcPr>
          <w:p w:rsidR="00F552FC" w:rsidRPr="003E3107" w:rsidRDefault="00F552FC" w:rsidP="00F552FC">
            <w:pPr>
              <w:pStyle w:val="TableBlueHead"/>
              <w:rPr>
                <w:color w:val="auto"/>
              </w:rPr>
            </w:pPr>
            <w:r w:rsidRPr="003E3107">
              <w:rPr>
                <w:color w:val="auto"/>
              </w:rPr>
              <w:t>Needs Improvement</w:t>
            </w:r>
          </w:p>
        </w:tc>
        <w:tc>
          <w:tcPr>
            <w:tcW w:w="1117" w:type="pct"/>
            <w:shd w:val="clear" w:color="auto" w:fill="auto"/>
            <w:vAlign w:val="center"/>
          </w:tcPr>
          <w:p w:rsidR="00F552FC" w:rsidRPr="003E3107" w:rsidRDefault="00F552FC" w:rsidP="00F552FC">
            <w:pPr>
              <w:pStyle w:val="ProficientHeading"/>
            </w:pPr>
            <w:r w:rsidRPr="003E3107">
              <w:t>Proficient</w:t>
            </w:r>
          </w:p>
        </w:tc>
        <w:tc>
          <w:tcPr>
            <w:tcW w:w="1117" w:type="pct"/>
            <w:vAlign w:val="center"/>
          </w:tcPr>
          <w:p w:rsidR="00F552FC" w:rsidRPr="003E3107" w:rsidRDefault="00F552FC" w:rsidP="00F552FC">
            <w:pPr>
              <w:pStyle w:val="TableBlueHead"/>
              <w:rPr>
                <w:color w:val="auto"/>
              </w:rPr>
            </w:pPr>
            <w:r w:rsidRPr="003E3107">
              <w:rPr>
                <w:color w:val="auto"/>
              </w:rPr>
              <w:t>Exemplary</w:t>
            </w:r>
          </w:p>
        </w:tc>
      </w:tr>
      <w:tr w:rsidR="00F552FC" w:rsidRPr="003E3107">
        <w:trPr>
          <w:cantSplit/>
        </w:trPr>
        <w:tc>
          <w:tcPr>
            <w:tcW w:w="533" w:type="pct"/>
            <w:shd w:val="clear" w:color="auto" w:fill="F2F2F2"/>
          </w:tcPr>
          <w:p w:rsidR="00F552FC" w:rsidRPr="003E3107" w:rsidRDefault="00F552FC" w:rsidP="00F552FC">
            <w:pPr>
              <w:pStyle w:val="TableText"/>
            </w:pPr>
            <w:r w:rsidRPr="003E3107">
              <w:t>III-A-1.</w:t>
            </w:r>
          </w:p>
          <w:p w:rsidR="00F552FC" w:rsidRPr="003E3107" w:rsidRDefault="00F552FC" w:rsidP="00F552FC">
            <w:pPr>
              <w:pStyle w:val="TableText"/>
            </w:pPr>
            <w:r w:rsidRPr="003E3107">
              <w:t>Parent/Family Engagement</w:t>
            </w:r>
          </w:p>
        </w:tc>
        <w:tc>
          <w:tcPr>
            <w:tcW w:w="1117" w:type="pct"/>
          </w:tcPr>
          <w:p w:rsidR="00F552FC" w:rsidRPr="003E3107" w:rsidRDefault="00F552FC" w:rsidP="00F552FC">
            <w:pPr>
              <w:pStyle w:val="TableBlueText"/>
              <w:rPr>
                <w:color w:val="auto"/>
              </w:rPr>
            </w:pPr>
            <w:r w:rsidRPr="003E3107">
              <w:rPr>
                <w:color w:val="auto"/>
              </w:rPr>
              <w:t>Does not welcome families to become participants in the classroom and school community or actively discourages their participation.</w:t>
            </w:r>
          </w:p>
        </w:tc>
        <w:tc>
          <w:tcPr>
            <w:tcW w:w="1117" w:type="pct"/>
          </w:tcPr>
          <w:p w:rsidR="00F552FC" w:rsidRPr="003E3107" w:rsidRDefault="00F552FC" w:rsidP="00F552FC">
            <w:pPr>
              <w:pStyle w:val="TableBlueText"/>
              <w:rPr>
                <w:color w:val="auto"/>
              </w:rPr>
            </w:pPr>
            <w:r w:rsidRPr="003E3107">
              <w:rPr>
                <w:color w:val="auto"/>
              </w:rPr>
              <w:t>Makes limited attempts to involve families in school and/or classroom activities, meetings, and planning.</w:t>
            </w:r>
          </w:p>
        </w:tc>
        <w:tc>
          <w:tcPr>
            <w:tcW w:w="1117" w:type="pct"/>
            <w:shd w:val="clear" w:color="auto" w:fill="auto"/>
          </w:tcPr>
          <w:p w:rsidR="00F552FC" w:rsidRPr="003E3107" w:rsidRDefault="00F552FC" w:rsidP="00F552FC">
            <w:pPr>
              <w:pStyle w:val="ProficientText"/>
            </w:pPr>
            <w:r w:rsidRPr="003E3107">
              <w:t>Uses a variety of strategies to support families to participate actively and appropriately in the classroom and school community.</w:t>
            </w:r>
          </w:p>
          <w:p w:rsidR="00F552FC" w:rsidRPr="003E3107" w:rsidRDefault="00F552FC" w:rsidP="00F552FC">
            <w:pPr>
              <w:pStyle w:val="ProficientText"/>
              <w:rPr>
                <w:highlight w:val="yellow"/>
              </w:rPr>
            </w:pPr>
          </w:p>
        </w:tc>
        <w:tc>
          <w:tcPr>
            <w:tcW w:w="1116" w:type="pct"/>
          </w:tcPr>
          <w:p w:rsidR="00F552FC" w:rsidRPr="003E3107" w:rsidRDefault="00F552FC" w:rsidP="00F552FC">
            <w:pPr>
              <w:pStyle w:val="TableBlueText"/>
              <w:rPr>
                <w:color w:val="auto"/>
                <w:highlight w:val="yellow"/>
              </w:rPr>
            </w:pPr>
            <w:r w:rsidRPr="003E3107">
              <w:rPr>
                <w:color w:val="auto"/>
              </w:rPr>
              <w:t>Successfully engages most families and sustains their active and appropriate participation in the classroom and school community.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spacing w:before="240" w:line="276" w:lineRule="auto"/>
        <w:ind w:left="1699" w:hanging="1699"/>
        <w:rPr>
          <w:sz w:val="24"/>
          <w:szCs w:val="24"/>
        </w:rPr>
      </w:pPr>
      <w:r w:rsidRPr="003E3107">
        <w:rPr>
          <w:sz w:val="24"/>
          <w:szCs w:val="24"/>
        </w:rPr>
        <w:t>Indicator III-B.</w:t>
      </w:r>
      <w:r w:rsidRPr="003E3107">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III-B.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III-B-1.</w:t>
            </w:r>
          </w:p>
          <w:p w:rsidR="00F552FC" w:rsidRPr="003E3107" w:rsidRDefault="00F552FC" w:rsidP="00F552FC">
            <w:pPr>
              <w:pStyle w:val="TableText"/>
              <w:rPr>
                <w:sz w:val="18"/>
                <w:szCs w:val="18"/>
              </w:rPr>
            </w:pPr>
            <w:r w:rsidRPr="003E3107">
              <w:rPr>
                <w:sz w:val="18"/>
                <w:szCs w:val="18"/>
              </w:rPr>
              <w:t>Learning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Does not inform parents about learning, behavior, and/or wellness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Sends home only a list of rules/expectations and an outline of the student learning, behavior, or wellness plan for the year.</w:t>
            </w:r>
          </w:p>
        </w:tc>
        <w:tc>
          <w:tcPr>
            <w:tcW w:w="1117" w:type="pct"/>
            <w:shd w:val="clear" w:color="auto" w:fill="auto"/>
          </w:tcPr>
          <w:p w:rsidR="00F552FC" w:rsidRPr="003E3107" w:rsidRDefault="00F552FC" w:rsidP="00F552FC">
            <w:pPr>
              <w:pStyle w:val="ProficientText"/>
              <w:rPr>
                <w:sz w:val="18"/>
                <w:szCs w:val="18"/>
                <w:highlight w:val="yellow"/>
              </w:rPr>
            </w:pPr>
            <w:r w:rsidRPr="003E3107">
              <w:rPr>
                <w:sz w:val="18"/>
                <w:szCs w:val="18"/>
              </w:rPr>
              <w:t xml:space="preserve">Consistently provides parents with clear, user-friendly expectations for student learning, behavior, and/or wellness.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Successfully conveys to most parents clear, user-friendly student learning, behavior, and wellness expectations.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III-B-2.</w:t>
            </w:r>
          </w:p>
          <w:p w:rsidR="00F552FC" w:rsidRPr="003E3107" w:rsidRDefault="00F552FC" w:rsidP="00F552FC">
            <w:pPr>
              <w:pStyle w:val="TableText"/>
              <w:rPr>
                <w:sz w:val="18"/>
                <w:szCs w:val="18"/>
              </w:rPr>
            </w:pPr>
            <w:r w:rsidRPr="003E3107">
              <w:rPr>
                <w:sz w:val="18"/>
                <w:szCs w:val="18"/>
              </w:rPr>
              <w:t>Student Support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if ever, communicates with parents on ways to support learning and development at home or at school.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Sends home occasional suggestions on how parents can support learning and development at home or at school.</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Regularly communicates with parents to create, share, and/or identify strategies for supporting learning and development at school and home.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Regularly communicates with parents to share and/or identify strategies for supporting learning and development at school and home, successfully encourages most families to use at least one of these strategies, and seeks out evidence of their impact.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III-C.</w:t>
      </w:r>
      <w:r w:rsidRPr="003E3107">
        <w:rPr>
          <w:sz w:val="22"/>
          <w:szCs w:val="22"/>
        </w:rPr>
        <w:tab/>
        <w:t>Communication: Engages in regular, two-way, and culturally proficient communication with families about student learning, behavior and wellness.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III-C.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III-C-1.</w:t>
            </w:r>
          </w:p>
          <w:p w:rsidR="00F552FC" w:rsidRPr="003E3107" w:rsidRDefault="00F552FC" w:rsidP="00F552FC">
            <w:pPr>
              <w:pStyle w:val="TableText"/>
              <w:rPr>
                <w:sz w:val="18"/>
                <w:szCs w:val="18"/>
              </w:rPr>
            </w:pPr>
            <w:r w:rsidRPr="003E3107">
              <w:rPr>
                <w:sz w:val="18"/>
                <w:szCs w:val="18"/>
              </w:rPr>
              <w:t>Two-Way Communication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communicates with families except through required reports; rarely solicits or responds promptly to communications from families.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Relies primarily on sharing general information and announcements with families through one-way media and usually responds promptly to communications from families.</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Regularly uses two-way communication with families about student learning, behavior, and wellness; responds promptly and carefully to communications from families.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Regularly uses a two-way system that supports frequent, proactive, and personalized communication with families about individual student learning, behavior, and wellness.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III-C-2.</w:t>
            </w:r>
          </w:p>
          <w:p w:rsidR="00F552FC" w:rsidRPr="003E3107" w:rsidRDefault="00F552FC" w:rsidP="00F552FC">
            <w:pPr>
              <w:pStyle w:val="TableText"/>
              <w:rPr>
                <w:sz w:val="18"/>
                <w:szCs w:val="18"/>
              </w:rPr>
            </w:pPr>
            <w:r w:rsidRPr="003E3107">
              <w:rPr>
                <w:sz w:val="18"/>
                <w:szCs w:val="18"/>
              </w:rPr>
              <w:t>Culturally Proficient Communication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Makes few attempts to respond to different family cultural norms and/or responds inappropriately or disrespectfully.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Always communicates respectfully with families and demonstrates understanding of and sensitivity to different families’ home language, culture, and values.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Always communicates respectfully with families and demonstrates understanding and appreciation of different families’ home language, culture, and values.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lastRenderedPageBreak/>
        <w:t>Standard IV: Professional Culture.</w:t>
      </w:r>
      <w:r w:rsidRPr="003E3107">
        <w:rPr>
          <w:sz w:val="24"/>
          <w:szCs w:val="24"/>
        </w:rPr>
        <w:t xml:space="preserve"> Promotes the learning and growth of all students through ethical, culturally proficient, skilled, and collaborative practice.</w:t>
      </w:r>
    </w:p>
    <w:p w:rsidR="00F552FC" w:rsidRPr="003E3107" w:rsidRDefault="00F552FC" w:rsidP="00F552FC">
      <w:pPr>
        <w:pStyle w:val="Indicator"/>
        <w:spacing w:before="240" w:line="276" w:lineRule="auto"/>
        <w:ind w:left="1699" w:hanging="1699"/>
        <w:rPr>
          <w:sz w:val="22"/>
          <w:szCs w:val="22"/>
        </w:rPr>
      </w:pPr>
      <w:r w:rsidRPr="003E3107">
        <w:rPr>
          <w:sz w:val="22"/>
          <w:szCs w:val="22"/>
        </w:rPr>
        <w:t>Indicator IV-A.</w:t>
      </w:r>
      <w:r w:rsidRPr="003E3107">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IV-A.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IV-A-1.</w:t>
            </w:r>
          </w:p>
          <w:p w:rsidR="00F552FC" w:rsidRPr="003E3107" w:rsidRDefault="00F552FC" w:rsidP="00F552FC">
            <w:pPr>
              <w:pStyle w:val="TableText"/>
              <w:rPr>
                <w:sz w:val="18"/>
                <w:szCs w:val="18"/>
              </w:rPr>
            </w:pPr>
            <w:r w:rsidRPr="003E3107">
              <w:rPr>
                <w:sz w:val="18"/>
                <w:szCs w:val="18"/>
              </w:rPr>
              <w:t>Reflective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limited reflection on practice and/or use of insights gained to improve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reflect on the effectiveness of instruction, supports, and interactions with students but not with colleagues and/or rarely uses insights gained to improve practice.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Regularly reflects on the effectiveness of instruction, supports, and interactions with students, both individually and with colleagues, and uses insights gained to improve practice and student outcomes.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Regularly reflects on the effectiveness of instruction, supports, and interactions with students, both individually and with colleagues; and uses and shares with </w:t>
            </w:r>
            <w:proofErr w:type="gramStart"/>
            <w:r w:rsidRPr="003E3107">
              <w:rPr>
                <w:color w:val="auto"/>
                <w:sz w:val="18"/>
                <w:szCs w:val="18"/>
              </w:rPr>
              <w:t>colleagues</w:t>
            </w:r>
            <w:proofErr w:type="gramEnd"/>
            <w:r w:rsidRPr="003E3107">
              <w:rPr>
                <w:color w:val="auto"/>
                <w:sz w:val="18"/>
                <w:szCs w:val="18"/>
              </w:rPr>
              <w:t xml:space="preserve"> insights gained to improve practice and student outcomes.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IV-A-2.</w:t>
            </w:r>
          </w:p>
          <w:p w:rsidR="00F552FC" w:rsidRPr="003E3107" w:rsidRDefault="00F552FC" w:rsidP="00F552FC">
            <w:pPr>
              <w:pStyle w:val="TableText"/>
              <w:rPr>
                <w:sz w:val="18"/>
                <w:szCs w:val="18"/>
              </w:rPr>
            </w:pPr>
            <w:r w:rsidRPr="003E3107">
              <w:rPr>
                <w:sz w:val="18"/>
                <w:szCs w:val="18"/>
              </w:rPr>
              <w:t>Goal Setting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Participates passively in the goal-setting process and/or proposes goals that are vague or easy to reach.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Proposes one goal that is vague or easy to achieve and/or bases goals on a limited self-assessment and analysis of student data.</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Proposes challenging, measurable professional practice, team, and student learning goals that are based on thorough self-assessment and analysis of student data.</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Individually and with colleagues builds capacity to propose and monitor challenging, measurable goals based on thorough self-assessment and analysis of student data.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699" w:hanging="1699"/>
        <w:rPr>
          <w:sz w:val="22"/>
          <w:szCs w:val="22"/>
        </w:rPr>
      </w:pPr>
      <w:r w:rsidRPr="003E3107">
        <w:rPr>
          <w:sz w:val="22"/>
          <w:szCs w:val="22"/>
        </w:rPr>
        <w:lastRenderedPageBreak/>
        <w:t>Indicator IV-B.</w:t>
      </w:r>
      <w:r w:rsidRPr="003E3107">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IV-B.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IV-B-1.</w:t>
            </w:r>
          </w:p>
          <w:p w:rsidR="00F552FC" w:rsidRPr="003E3107" w:rsidRDefault="00F552FC" w:rsidP="00F552FC">
            <w:pPr>
              <w:pStyle w:val="TableText"/>
              <w:rPr>
                <w:sz w:val="18"/>
                <w:szCs w:val="18"/>
              </w:rPr>
            </w:pPr>
            <w:r w:rsidRPr="003E3107">
              <w:rPr>
                <w:sz w:val="18"/>
                <w:szCs w:val="18"/>
              </w:rPr>
              <w:t>Professional Learning and Growth</w:t>
            </w:r>
          </w:p>
        </w:tc>
        <w:tc>
          <w:tcPr>
            <w:tcW w:w="1117" w:type="pct"/>
          </w:tcPr>
          <w:p w:rsidR="00F552FC" w:rsidRPr="003E3107" w:rsidRDefault="00F552FC" w:rsidP="00F552FC">
            <w:pPr>
              <w:pStyle w:val="TableBlueText"/>
              <w:rPr>
                <w:color w:val="auto"/>
                <w:sz w:val="18"/>
                <w:szCs w:val="18"/>
                <w:highlight w:val="yellow"/>
              </w:rPr>
            </w:pPr>
            <w:r w:rsidRPr="003E3107">
              <w:rPr>
                <w:color w:val="auto"/>
                <w:sz w:val="18"/>
                <w:szCs w:val="18"/>
              </w:rPr>
              <w:t>Participates in few, if any, professional development and learning opportunities to improve practice and/or applies little new learning to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Participates only </w:t>
            </w:r>
            <w:proofErr w:type="gramStart"/>
            <w:r w:rsidRPr="003E3107">
              <w:rPr>
                <w:color w:val="auto"/>
                <w:sz w:val="18"/>
                <w:szCs w:val="18"/>
              </w:rPr>
              <w:t>in required</w:t>
            </w:r>
            <w:proofErr w:type="gramEnd"/>
            <w:r w:rsidRPr="003E3107">
              <w:rPr>
                <w:color w:val="auto"/>
                <w:sz w:val="18"/>
                <w:szCs w:val="18"/>
              </w:rPr>
              <w:t xml:space="preserve"> professional development and learning activities and/or inconsistently or inappropriately applies new learning to improve practice.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seeks out professional development and learning opportunities that improve practice and build expertise of self and other educators in instruction, academic support, and leadership.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ind w:left="1700" w:hanging="1700"/>
        <w:rPr>
          <w:sz w:val="22"/>
          <w:szCs w:val="22"/>
        </w:rPr>
      </w:pPr>
      <w:r w:rsidRPr="003E3107">
        <w:rPr>
          <w:sz w:val="22"/>
          <w:szCs w:val="22"/>
        </w:rPr>
        <w:t>Indicator IV-C.</w:t>
      </w:r>
      <w:r w:rsidRPr="003E3107">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IV-C.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IV-C-1.</w:t>
            </w:r>
          </w:p>
          <w:p w:rsidR="00F552FC" w:rsidRPr="003E3107" w:rsidRDefault="00F552FC" w:rsidP="00F552FC">
            <w:pPr>
              <w:pStyle w:val="TableText"/>
              <w:rPr>
                <w:sz w:val="18"/>
                <w:szCs w:val="18"/>
              </w:rPr>
            </w:pPr>
            <w:r w:rsidRPr="003E3107">
              <w:rPr>
                <w:sz w:val="18"/>
                <w:szCs w:val="18"/>
              </w:rPr>
              <w:t>Professional Collaboration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Rarely and/or ineffectively collaborates with colleagues; conversations often lack focus on student performance and/or development.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Does not consistently collaborate with colleagues in ways that support productive team effort.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Consistently and effectively collaborates with colleagues through shared planning and/or informal conversation in such work as: analyzing student performance and development and planning appropriate interventions at the classroom or school level.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Facilitates effective collaboration among colleagues through shared planning and/or informal conversation in such work as analyzing student performance and development and planning appropriate, comprehensive interventions at the classroom and school level.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IV-C-2.</w:t>
            </w:r>
          </w:p>
          <w:p w:rsidR="00F552FC" w:rsidRPr="003E3107" w:rsidRDefault="00F552FC" w:rsidP="00F552FC">
            <w:pPr>
              <w:pStyle w:val="TableText"/>
              <w:rPr>
                <w:sz w:val="18"/>
                <w:szCs w:val="18"/>
              </w:rPr>
            </w:pPr>
            <w:r w:rsidRPr="003E3107">
              <w:rPr>
                <w:sz w:val="18"/>
                <w:szCs w:val="18"/>
              </w:rPr>
              <w:t>Consultation</w:t>
            </w:r>
          </w:p>
        </w:tc>
        <w:tc>
          <w:tcPr>
            <w:tcW w:w="1117" w:type="pct"/>
          </w:tcPr>
          <w:p w:rsidR="00F552FC" w:rsidRPr="003E3107" w:rsidRDefault="00090FBF" w:rsidP="00090FBF">
            <w:pPr>
              <w:pStyle w:val="TableBlueText"/>
              <w:rPr>
                <w:color w:val="auto"/>
                <w:sz w:val="18"/>
                <w:szCs w:val="18"/>
              </w:rPr>
            </w:pPr>
            <w:r>
              <w:rPr>
                <w:color w:val="auto"/>
                <w:sz w:val="18"/>
                <w:szCs w:val="18"/>
              </w:rPr>
              <w:t>Regularly p</w:t>
            </w:r>
            <w:r w:rsidR="00E81025">
              <w:rPr>
                <w:color w:val="auto"/>
                <w:sz w:val="18"/>
                <w:szCs w:val="18"/>
              </w:rPr>
              <w:t>rovides inappropriate advice</w:t>
            </w:r>
            <w:r>
              <w:rPr>
                <w:color w:val="auto"/>
                <w:sz w:val="18"/>
                <w:szCs w:val="18"/>
              </w:rPr>
              <w:t>;</w:t>
            </w:r>
            <w:r w:rsidR="00E81025">
              <w:rPr>
                <w:color w:val="auto"/>
                <w:sz w:val="18"/>
                <w:szCs w:val="18"/>
              </w:rPr>
              <w:t xml:space="preserve"> d</w:t>
            </w:r>
            <w:r w:rsidR="00F552FC" w:rsidRPr="003E3107">
              <w:rPr>
                <w:color w:val="auto"/>
                <w:sz w:val="18"/>
                <w:szCs w:val="18"/>
              </w:rPr>
              <w:t>oes not provide advice and expertise to general education teachers or other colleagues unless prompted to do so</w:t>
            </w:r>
            <w:r>
              <w:rPr>
                <w:color w:val="auto"/>
                <w:sz w:val="18"/>
                <w:szCs w:val="18"/>
              </w:rPr>
              <w:t>;</w:t>
            </w:r>
            <w:r w:rsidR="00F552FC" w:rsidRPr="003E3107">
              <w:rPr>
                <w:color w:val="auto"/>
                <w:sz w:val="18"/>
                <w:szCs w:val="18"/>
              </w:rPr>
              <w:t xml:space="preserve"> </w:t>
            </w:r>
            <w:r w:rsidR="00D21094">
              <w:rPr>
                <w:color w:val="auto"/>
                <w:sz w:val="18"/>
                <w:szCs w:val="18"/>
              </w:rPr>
              <w:t>and/</w:t>
            </w:r>
            <w:r w:rsidR="00F552FC" w:rsidRPr="003E3107">
              <w:rPr>
                <w:color w:val="auto"/>
                <w:sz w:val="18"/>
                <w:szCs w:val="18"/>
              </w:rPr>
              <w:t>or fails to offer advice when appropriate.</w:t>
            </w:r>
          </w:p>
        </w:tc>
        <w:tc>
          <w:tcPr>
            <w:tcW w:w="1117" w:type="pct"/>
          </w:tcPr>
          <w:p w:rsidR="00F552FC" w:rsidRPr="003E3107" w:rsidRDefault="00090FBF" w:rsidP="00134415">
            <w:pPr>
              <w:pStyle w:val="TableBlueText"/>
              <w:rPr>
                <w:color w:val="auto"/>
                <w:sz w:val="18"/>
                <w:szCs w:val="18"/>
              </w:rPr>
            </w:pPr>
            <w:r>
              <w:rPr>
                <w:color w:val="auto"/>
                <w:sz w:val="18"/>
                <w:szCs w:val="18"/>
              </w:rPr>
              <w:t>Provide</w:t>
            </w:r>
            <w:r w:rsidR="00005506">
              <w:rPr>
                <w:color w:val="auto"/>
                <w:sz w:val="18"/>
                <w:szCs w:val="18"/>
              </w:rPr>
              <w:t>s a</w:t>
            </w:r>
            <w:r w:rsidR="00F552FC" w:rsidRPr="003E3107">
              <w:rPr>
                <w:color w:val="auto"/>
                <w:sz w:val="18"/>
                <w:szCs w:val="18"/>
              </w:rPr>
              <w:t>dvice and expertise to</w:t>
            </w:r>
            <w:r w:rsidR="0037759A">
              <w:rPr>
                <w:color w:val="auto"/>
                <w:sz w:val="18"/>
                <w:szCs w:val="18"/>
              </w:rPr>
              <w:t xml:space="preserve"> support</w:t>
            </w:r>
            <w:r w:rsidR="00F552FC" w:rsidRPr="003E3107">
              <w:rPr>
                <w:color w:val="auto"/>
                <w:sz w:val="18"/>
                <w:szCs w:val="18"/>
              </w:rPr>
              <w:t xml:space="preserve"> general education teachers and other </w:t>
            </w:r>
            <w:r w:rsidR="00F552FC" w:rsidRPr="0037759A">
              <w:rPr>
                <w:color w:val="auto"/>
                <w:sz w:val="18"/>
                <w:szCs w:val="18"/>
              </w:rPr>
              <w:t xml:space="preserve">colleagues </w:t>
            </w:r>
            <w:r w:rsidR="0037759A" w:rsidRPr="0037759A">
              <w:rPr>
                <w:color w:val="auto"/>
                <w:sz w:val="18"/>
                <w:szCs w:val="18"/>
              </w:rPr>
              <w:t>to</w:t>
            </w:r>
            <w:r w:rsidR="0037759A" w:rsidRPr="0037759A">
              <w:rPr>
                <w:sz w:val="18"/>
                <w:szCs w:val="18"/>
              </w:rPr>
              <w:t xml:space="preserve"> </w:t>
            </w:r>
            <w:r w:rsidR="00E81025">
              <w:rPr>
                <w:color w:val="auto"/>
                <w:sz w:val="18"/>
                <w:szCs w:val="18"/>
              </w:rPr>
              <w:t>create</w:t>
            </w:r>
            <w:r w:rsidR="0037759A" w:rsidRPr="0037759A">
              <w:rPr>
                <w:color w:val="auto"/>
                <w:sz w:val="18"/>
                <w:szCs w:val="18"/>
              </w:rPr>
              <w:t xml:space="preserve"> appropriate and effective academic, behavioral, and social/emotional learning experiences</w:t>
            </w:r>
            <w:r w:rsidR="00B62C8D">
              <w:rPr>
                <w:color w:val="auto"/>
                <w:sz w:val="18"/>
                <w:szCs w:val="18"/>
              </w:rPr>
              <w:t xml:space="preserve"> for only some students </w:t>
            </w:r>
            <w:r w:rsidR="004912A5">
              <w:rPr>
                <w:color w:val="auto"/>
                <w:sz w:val="18"/>
                <w:szCs w:val="18"/>
              </w:rPr>
              <w:t xml:space="preserve">for whom responsibility is shared, </w:t>
            </w:r>
            <w:r w:rsidR="00B62C8D">
              <w:rPr>
                <w:color w:val="auto"/>
                <w:sz w:val="18"/>
                <w:szCs w:val="18"/>
              </w:rPr>
              <w:t xml:space="preserve">or </w:t>
            </w:r>
            <w:r w:rsidR="00E63EFF">
              <w:rPr>
                <w:color w:val="auto"/>
                <w:sz w:val="18"/>
                <w:szCs w:val="18"/>
              </w:rPr>
              <w:t xml:space="preserve">sometimes </w:t>
            </w:r>
            <w:r w:rsidR="004912A5">
              <w:rPr>
                <w:color w:val="auto"/>
                <w:sz w:val="18"/>
                <w:szCs w:val="18"/>
              </w:rPr>
              <w:t xml:space="preserve">provides advice </w:t>
            </w:r>
            <w:r w:rsidR="00B62C8D">
              <w:rPr>
                <w:color w:val="auto"/>
                <w:sz w:val="18"/>
                <w:szCs w:val="18"/>
              </w:rPr>
              <w:t>that is inappropriate</w:t>
            </w:r>
            <w:r w:rsidR="00134415">
              <w:rPr>
                <w:color w:val="auto"/>
                <w:sz w:val="18"/>
                <w:szCs w:val="18"/>
              </w:rPr>
              <w:t xml:space="preserve"> or poorly customized. </w:t>
            </w:r>
          </w:p>
        </w:tc>
        <w:tc>
          <w:tcPr>
            <w:tcW w:w="1117" w:type="pct"/>
            <w:shd w:val="clear" w:color="auto" w:fill="auto"/>
          </w:tcPr>
          <w:p w:rsidR="00F552FC" w:rsidRPr="003E3107" w:rsidRDefault="00B62C8D" w:rsidP="00DB73EC">
            <w:pPr>
              <w:pStyle w:val="TableText"/>
              <w:rPr>
                <w:b/>
                <w:sz w:val="18"/>
                <w:szCs w:val="18"/>
              </w:rPr>
            </w:pPr>
            <w:r>
              <w:rPr>
                <w:b/>
                <w:sz w:val="18"/>
                <w:szCs w:val="18"/>
              </w:rPr>
              <w:t xml:space="preserve">Regularly </w:t>
            </w:r>
            <w:r w:rsidR="006A6494">
              <w:rPr>
                <w:b/>
                <w:sz w:val="18"/>
                <w:szCs w:val="18"/>
              </w:rPr>
              <w:t>provide</w:t>
            </w:r>
            <w:r>
              <w:rPr>
                <w:b/>
                <w:sz w:val="18"/>
                <w:szCs w:val="18"/>
              </w:rPr>
              <w:t>s</w:t>
            </w:r>
            <w:r w:rsidR="00F552FC" w:rsidRPr="003E3107">
              <w:rPr>
                <w:b/>
                <w:sz w:val="18"/>
                <w:szCs w:val="18"/>
              </w:rPr>
              <w:t xml:space="preserve"> </w:t>
            </w:r>
            <w:r w:rsidR="00DB73EC">
              <w:rPr>
                <w:b/>
                <w:sz w:val="18"/>
                <w:szCs w:val="18"/>
              </w:rPr>
              <w:t>appropriate</w:t>
            </w:r>
            <w:r w:rsidR="00C04796">
              <w:rPr>
                <w:b/>
                <w:sz w:val="18"/>
                <w:szCs w:val="18"/>
              </w:rPr>
              <w:t xml:space="preserve"> </w:t>
            </w:r>
            <w:r w:rsidR="00F552FC" w:rsidRPr="003E3107">
              <w:rPr>
                <w:b/>
                <w:sz w:val="18"/>
                <w:szCs w:val="18"/>
              </w:rPr>
              <w:t xml:space="preserve">advice and expertise </w:t>
            </w:r>
            <w:r w:rsidR="00DB73EC">
              <w:rPr>
                <w:b/>
                <w:sz w:val="18"/>
                <w:szCs w:val="18"/>
              </w:rPr>
              <w:t xml:space="preserve">that is customized </w:t>
            </w:r>
            <w:r w:rsidR="00F552FC" w:rsidRPr="003E3107">
              <w:rPr>
                <w:b/>
                <w:sz w:val="18"/>
                <w:szCs w:val="18"/>
              </w:rPr>
              <w:t xml:space="preserve">to </w:t>
            </w:r>
            <w:r w:rsidR="007B69AD">
              <w:rPr>
                <w:b/>
                <w:sz w:val="18"/>
                <w:szCs w:val="18"/>
              </w:rPr>
              <w:t xml:space="preserve">support </w:t>
            </w:r>
            <w:r w:rsidR="00F552FC" w:rsidRPr="003E3107">
              <w:rPr>
                <w:b/>
                <w:sz w:val="18"/>
                <w:szCs w:val="18"/>
              </w:rPr>
              <w:t>general education teachers and other colleagues to</w:t>
            </w:r>
            <w:r w:rsidR="007B69AD">
              <w:rPr>
                <w:b/>
                <w:sz w:val="18"/>
                <w:szCs w:val="18"/>
              </w:rPr>
              <w:t xml:space="preserve"> </w:t>
            </w:r>
            <w:r w:rsidR="00E81025">
              <w:rPr>
                <w:b/>
                <w:sz w:val="18"/>
                <w:szCs w:val="18"/>
              </w:rPr>
              <w:t>create</w:t>
            </w:r>
            <w:r w:rsidR="001C58FE">
              <w:rPr>
                <w:b/>
                <w:sz w:val="18"/>
                <w:szCs w:val="18"/>
              </w:rPr>
              <w:t xml:space="preserve"> </w:t>
            </w:r>
            <w:r w:rsidR="00121903">
              <w:rPr>
                <w:b/>
                <w:sz w:val="18"/>
                <w:szCs w:val="18"/>
              </w:rPr>
              <w:t>appropriate and effective</w:t>
            </w:r>
            <w:r w:rsidR="007B69AD">
              <w:rPr>
                <w:b/>
                <w:sz w:val="18"/>
                <w:szCs w:val="18"/>
              </w:rPr>
              <w:t xml:space="preserve"> </w:t>
            </w:r>
            <w:r w:rsidR="007B69AD" w:rsidRPr="007B69AD">
              <w:rPr>
                <w:b/>
                <w:sz w:val="18"/>
                <w:szCs w:val="18"/>
              </w:rPr>
              <w:t>academic, behavioral, and social/emotional learning experiences</w:t>
            </w:r>
            <w:r w:rsidR="00AD694A">
              <w:rPr>
                <w:b/>
                <w:sz w:val="18"/>
                <w:szCs w:val="18"/>
              </w:rPr>
              <w:t xml:space="preserve"> for students</w:t>
            </w:r>
            <w:r w:rsidR="00F918FA">
              <w:rPr>
                <w:b/>
                <w:sz w:val="18"/>
                <w:szCs w:val="18"/>
              </w:rPr>
              <w:t xml:space="preserve"> for whom responsibility is shared</w:t>
            </w:r>
            <w:r w:rsidR="00F552FC" w:rsidRPr="003E3107">
              <w:rPr>
                <w:b/>
                <w:sz w:val="18"/>
                <w:szCs w:val="18"/>
              </w:rPr>
              <w:t xml:space="preserve">. </w:t>
            </w:r>
          </w:p>
        </w:tc>
        <w:tc>
          <w:tcPr>
            <w:tcW w:w="1117" w:type="pct"/>
          </w:tcPr>
          <w:p w:rsidR="00F552FC" w:rsidRPr="00446431" w:rsidRDefault="00446431" w:rsidP="00B73252">
            <w:pPr>
              <w:pStyle w:val="TableBlueText"/>
              <w:rPr>
                <w:color w:val="auto"/>
                <w:sz w:val="18"/>
                <w:szCs w:val="18"/>
              </w:rPr>
            </w:pPr>
            <w:r>
              <w:rPr>
                <w:color w:val="auto"/>
                <w:sz w:val="18"/>
                <w:szCs w:val="18"/>
              </w:rPr>
              <w:t>Utilizes a variety of means to r</w:t>
            </w:r>
            <w:r w:rsidRPr="00446431">
              <w:rPr>
                <w:color w:val="auto"/>
                <w:sz w:val="18"/>
                <w:szCs w:val="18"/>
              </w:rPr>
              <w:t xml:space="preserve">egularly provide advice and expertise </w:t>
            </w:r>
            <w:r w:rsidR="00B73252">
              <w:rPr>
                <w:color w:val="auto"/>
                <w:sz w:val="18"/>
                <w:szCs w:val="18"/>
              </w:rPr>
              <w:t xml:space="preserve">that is customized </w:t>
            </w:r>
            <w:r w:rsidRPr="00446431">
              <w:rPr>
                <w:color w:val="auto"/>
                <w:sz w:val="18"/>
                <w:szCs w:val="18"/>
              </w:rPr>
              <w:t xml:space="preserve">to support general education teachers and other colleagues to </w:t>
            </w:r>
            <w:r w:rsidR="008822C0">
              <w:rPr>
                <w:color w:val="auto"/>
                <w:sz w:val="18"/>
                <w:szCs w:val="18"/>
              </w:rPr>
              <w:t xml:space="preserve">successfully </w:t>
            </w:r>
            <w:r w:rsidRPr="00446431">
              <w:rPr>
                <w:color w:val="auto"/>
                <w:sz w:val="18"/>
                <w:szCs w:val="18"/>
              </w:rPr>
              <w:t xml:space="preserve">create appropriate and effective academic, behavioral, and social/emotional learning experiences for students. </w:t>
            </w:r>
            <w:r w:rsidR="00F552FC" w:rsidRPr="00446431">
              <w:rPr>
                <w:color w:val="auto"/>
                <w:sz w:val="18"/>
                <w:szCs w:val="18"/>
              </w:rPr>
              <w:t xml:space="preserve">Is able to model this element. </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line="276" w:lineRule="auto"/>
        <w:ind w:left="1699" w:hanging="1699"/>
        <w:rPr>
          <w:sz w:val="22"/>
          <w:szCs w:val="22"/>
        </w:rPr>
      </w:pPr>
      <w:r w:rsidRPr="003E3107">
        <w:rPr>
          <w:sz w:val="22"/>
          <w:szCs w:val="22"/>
        </w:rPr>
        <w:lastRenderedPageBreak/>
        <w:t>Indicator IV-D.</w:t>
      </w:r>
      <w:r w:rsidRPr="003E3107">
        <w:rPr>
          <w:sz w:val="22"/>
          <w:szCs w:val="22"/>
        </w:rPr>
        <w:tab/>
        <w:t xml:space="preserve">Decision-Making: Becomes involved in </w:t>
      </w:r>
      <w:proofErr w:type="spellStart"/>
      <w:r w:rsidRPr="003E3107">
        <w:rPr>
          <w:sz w:val="22"/>
          <w:szCs w:val="22"/>
        </w:rPr>
        <w:t>schoolwide</w:t>
      </w:r>
      <w:proofErr w:type="spellEnd"/>
      <w:r w:rsidRPr="003E3107">
        <w:rPr>
          <w:sz w:val="22"/>
          <w:szCs w:val="22"/>
        </w:rPr>
        <w:t xml:space="preserve"> </w:t>
      </w:r>
      <w:proofErr w:type="gramStart"/>
      <w:r w:rsidRPr="003E3107">
        <w:rPr>
          <w:sz w:val="22"/>
          <w:szCs w:val="22"/>
        </w:rPr>
        <w:t>decision making</w:t>
      </w:r>
      <w:proofErr w:type="gramEnd"/>
      <w:r w:rsidRPr="003E3107">
        <w:rPr>
          <w:sz w:val="22"/>
          <w:szCs w:val="22"/>
        </w:rPr>
        <w:t>,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IV-D.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IV-D-1. </w:t>
            </w:r>
          </w:p>
          <w:p w:rsidR="00F552FC" w:rsidRPr="003E3107" w:rsidRDefault="00F552FC" w:rsidP="00F552FC">
            <w:pPr>
              <w:pStyle w:val="TableText"/>
              <w:rPr>
                <w:sz w:val="18"/>
                <w:szCs w:val="18"/>
              </w:rPr>
            </w:pPr>
            <w:r w:rsidRPr="003E3107">
              <w:rPr>
                <w:sz w:val="18"/>
                <w:szCs w:val="18"/>
              </w:rPr>
              <w:t>Decision-Making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Participates in planning and </w:t>
            </w:r>
            <w:proofErr w:type="gramStart"/>
            <w:r w:rsidRPr="003E3107">
              <w:rPr>
                <w:color w:val="auto"/>
                <w:sz w:val="18"/>
                <w:szCs w:val="18"/>
              </w:rPr>
              <w:t>decision making</w:t>
            </w:r>
            <w:proofErr w:type="gramEnd"/>
            <w:r w:rsidRPr="003E3107">
              <w:rPr>
                <w:color w:val="auto"/>
                <w:sz w:val="18"/>
                <w:szCs w:val="18"/>
              </w:rPr>
              <w:t xml:space="preserve"> at the school, department, and/or grade level only when asked and rarely contributes relevant ideas or expertise.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participate in planning and </w:t>
            </w:r>
            <w:proofErr w:type="gramStart"/>
            <w:r w:rsidRPr="003E3107">
              <w:rPr>
                <w:color w:val="auto"/>
                <w:sz w:val="18"/>
                <w:szCs w:val="18"/>
              </w:rPr>
              <w:t>decision making</w:t>
            </w:r>
            <w:proofErr w:type="gramEnd"/>
            <w:r w:rsidRPr="003E3107">
              <w:rPr>
                <w:color w:val="auto"/>
                <w:sz w:val="18"/>
                <w:szCs w:val="18"/>
              </w:rPr>
              <w:t xml:space="preserve"> at the school, department, and/or grade level but rarely contributes relevant ideas or expertise.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 xml:space="preserve">Consistently contributes relevant ideas and expertise to planning and decision making at the school, department, and/or grade level.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In planning and decision-making at the school, department, and/or grade level, consistently contributes ideas and expertise that are critical to school improvement efforts.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ind w:left="1700" w:hanging="1700"/>
        <w:rPr>
          <w:sz w:val="22"/>
          <w:szCs w:val="22"/>
        </w:rPr>
      </w:pPr>
      <w:r w:rsidRPr="003E3107">
        <w:rPr>
          <w:sz w:val="22"/>
          <w:szCs w:val="22"/>
        </w:rPr>
        <w:t>Indicator IV-E.</w:t>
      </w:r>
      <w:r w:rsidRPr="003E3107">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IV-E.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IV-E-1.</w:t>
            </w:r>
          </w:p>
          <w:p w:rsidR="00F552FC" w:rsidRPr="003E3107" w:rsidRDefault="00F552FC" w:rsidP="00F552FC">
            <w:pPr>
              <w:pStyle w:val="TableText"/>
              <w:rPr>
                <w:sz w:val="18"/>
                <w:szCs w:val="18"/>
              </w:rPr>
            </w:pPr>
            <w:r w:rsidRPr="003E3107">
              <w:rPr>
                <w:sz w:val="18"/>
                <w:szCs w:val="18"/>
              </w:rPr>
              <w:t>Shared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Rarely reinforces </w:t>
            </w:r>
            <w:proofErr w:type="spellStart"/>
            <w:r w:rsidRPr="003E3107">
              <w:rPr>
                <w:color w:val="auto"/>
                <w:sz w:val="18"/>
                <w:szCs w:val="18"/>
              </w:rPr>
              <w:t>schoolwide</w:t>
            </w:r>
            <w:proofErr w:type="spellEnd"/>
            <w:r w:rsidRPr="003E3107">
              <w:rPr>
                <w:color w:val="auto"/>
                <w:sz w:val="18"/>
                <w:szCs w:val="18"/>
              </w:rPr>
              <w:t xml:space="preserve"> behavior and learning expectations for all students and/or makes a limited contribution to their learning by rarely sharing responsibility for meeting their needs.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Within and beyond the classroom, inconsistently reinforces </w:t>
            </w:r>
            <w:proofErr w:type="spellStart"/>
            <w:r w:rsidRPr="003E3107">
              <w:rPr>
                <w:color w:val="auto"/>
                <w:sz w:val="18"/>
                <w:szCs w:val="18"/>
              </w:rPr>
              <w:t>schoolwide</w:t>
            </w:r>
            <w:proofErr w:type="spellEnd"/>
            <w:r w:rsidRPr="003E3107">
              <w:rPr>
                <w:color w:val="auto"/>
                <w:sz w:val="18"/>
                <w:szCs w:val="18"/>
              </w:rPr>
              <w:t xml:space="preserve"> behavior and learning expectations for all students, and/or makes a limited contribution to their learning by inconsistently sharing responsibility for meeting their needs.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Within and beyond the classroom, consistently reinforces school-wide behavior and learning expectations for all students, and contributes to their learning by sharing responsibility for meeting their needs.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 xml:space="preserve">Individually and with colleagues, develops strategies and actions that contribute to the learning and productive behavior of all students at the school. Is able to model this element. </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ind w:left="1700" w:hanging="1700"/>
        <w:rPr>
          <w:sz w:val="22"/>
          <w:szCs w:val="22"/>
        </w:rPr>
      </w:pPr>
      <w:r w:rsidRPr="003E3107">
        <w:rPr>
          <w:sz w:val="22"/>
          <w:szCs w:val="22"/>
        </w:rPr>
        <w:lastRenderedPageBreak/>
        <w:t>Indicator IV-F.</w:t>
      </w:r>
      <w:r w:rsidRPr="003E3107">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IV-F.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IV-F-1.</w:t>
            </w:r>
          </w:p>
          <w:p w:rsidR="00F552FC" w:rsidRPr="003E3107" w:rsidRDefault="00F552FC" w:rsidP="00F552FC">
            <w:pPr>
              <w:pStyle w:val="TableText"/>
              <w:rPr>
                <w:sz w:val="18"/>
                <w:szCs w:val="18"/>
              </w:rPr>
            </w:pPr>
            <w:r w:rsidRPr="003E3107">
              <w:rPr>
                <w:sz w:val="18"/>
                <w:szCs w:val="18"/>
              </w:rPr>
              <w:t>Judgment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poor judgment and/or discloses confidential student information inappropriately.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Sometimes demonstrates questionable judgment and/or inadvertently shares confidential information.</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Demonstrates sound judgment reflecting integrity, honesty, fairness, and trustworthiness and protects student confidentiality appropriately.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sound judgment and acts appropriately to protect student confidentiality, rights and safety.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IV-F-2.</w:t>
            </w:r>
          </w:p>
          <w:p w:rsidR="00F552FC" w:rsidRPr="003E3107" w:rsidRDefault="00F552FC" w:rsidP="00F552FC">
            <w:pPr>
              <w:pStyle w:val="TableText"/>
              <w:rPr>
                <w:sz w:val="18"/>
                <w:szCs w:val="18"/>
              </w:rPr>
            </w:pPr>
            <w:r w:rsidRPr="003E3107">
              <w:rPr>
                <w:sz w:val="18"/>
                <w:szCs w:val="18"/>
              </w:rPr>
              <w:t>Reliability &amp;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Frequently misses or is late to assignments, makes errors in records, and/or misses paperwork deadlines</w:t>
            </w:r>
            <w:proofErr w:type="gramStart"/>
            <w:r w:rsidRPr="003E3107">
              <w:rPr>
                <w:color w:val="auto"/>
                <w:sz w:val="18"/>
                <w:szCs w:val="18"/>
              </w:rPr>
              <w:t>;</w:t>
            </w:r>
            <w:proofErr w:type="gramEnd"/>
            <w:r w:rsidRPr="003E3107">
              <w:rPr>
                <w:color w:val="auto"/>
                <w:sz w:val="18"/>
                <w:szCs w:val="18"/>
              </w:rPr>
              <w:t xml:space="preserve"> frequently late or absent.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Occasionally misses or is late to assignments, completes work late, and/or makes errors in records.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fulfills professional responsibilities; is consistently punctual and reliable with paperwork, duties, and assignments; and is rarely late or absent from school.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Consistently fulfills all professional responsibilities to high standards. Is able to model this element.</w:t>
            </w:r>
          </w:p>
        </w:tc>
      </w:tr>
    </w:tbl>
    <w:p w:rsidR="00F552FC" w:rsidRPr="003E3107" w:rsidRDefault="00F552FC" w:rsidP="00F552FC">
      <w:pPr>
        <w:pStyle w:val="Spacer"/>
      </w:pPr>
    </w:p>
    <w:p w:rsidR="00F552FC" w:rsidRPr="003E3107" w:rsidRDefault="00F552FC" w:rsidP="00F552FC"/>
    <w:p w:rsidR="00F552FC" w:rsidRPr="003E3107" w:rsidRDefault="00F552FC" w:rsidP="00F552FC">
      <w:pPr>
        <w:pStyle w:val="Standard"/>
      </w:pPr>
      <w:r w:rsidRPr="003E3107">
        <w:t xml:space="preserve"> </w:t>
      </w:r>
    </w:p>
    <w:sectPr w:rsidR="00F552FC" w:rsidRPr="003E3107" w:rsidSect="00F552FC">
      <w:headerReference w:type="default" r:id="rId18"/>
      <w:footerReference w:type="default" r:id="rId19"/>
      <w:headerReference w:type="first" r:id="rId20"/>
      <w:footerReference w:type="first" r:id="rId21"/>
      <w:pgSz w:w="15840" w:h="12240" w:orient="landscape" w:code="1"/>
      <w:pgMar w:top="720" w:right="720" w:bottom="720" w:left="720" w:header="360" w:footer="720" w:gutter="0"/>
      <w:pgNumType w:start="2" w:chapStyle="4"/>
      <w:cols w:space="6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F7" w:rsidRDefault="00BA14F7">
      <w:r>
        <w:separator/>
      </w:r>
    </w:p>
  </w:endnote>
  <w:endnote w:type="continuationSeparator" w:id="0">
    <w:p w:rsidR="00BA14F7" w:rsidRDefault="00BA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Pr="00FB066D"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w:t>
    </w:r>
    <w:r w:rsidRPr="00C10A70">
      <w:t>2012</w:t>
    </w:r>
    <w:r w:rsidRPr="00C10A70">
      <w:tab/>
      <w:t xml:space="preserve">page </w:t>
    </w:r>
    <w:proofErr w:type="spellStart"/>
    <w:r>
      <w:rPr>
        <w:lang w:val="en-US"/>
      </w:rPr>
      <w:t>i</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Pr="003C000E" w:rsidRDefault="00F552FC" w:rsidP="00F552FC">
    <w:pPr>
      <w:pStyle w:val="Footer"/>
      <w:pBdr>
        <w:top w:val="none" w:sz="0" w:space="0" w:color="auto"/>
      </w:pBd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Pr="00E41C9E"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w:t>
    </w:r>
    <w:r w:rsidRPr="00C10A70">
      <w:t>2012</w:t>
    </w:r>
    <w:r w:rsidRPr="00C10A70">
      <w:tab/>
      <w:t xml:space="preserve">page </w:t>
    </w:r>
    <w:proofErr w:type="spellStart"/>
    <w:r w:rsidR="00F82454">
      <w:rPr>
        <w:lang w:val="en-US"/>
      </w:rPr>
      <w:t>i</w:t>
    </w:r>
    <w:proofErr w:type="spellEnd"/>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F552FC" w:rsidP="00F552FC">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F552FC" w:rsidRPr="005F6EB6"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w:t>
    </w:r>
    <w:r w:rsidRPr="00C10A70">
      <w:t>2012</w:t>
    </w:r>
    <w:r w:rsidRPr="00C10A70">
      <w:tab/>
      <w:t xml:space="preserve">page </w:t>
    </w:r>
    <w:r>
      <w:rPr>
        <w:lang w:val="en-US"/>
      </w:rPr>
      <w:t>D-</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sidR="00DE5AAA">
      <w:rPr>
        <w:rStyle w:val="PageNumber"/>
        <w:noProof/>
      </w:rPr>
      <w:t>15</w:t>
    </w:r>
    <w:r w:rsidRPr="00C10A70">
      <w:rPr>
        <w:rStyle w:val="PageNumber"/>
      </w:rPr>
      <w:fldChar w:fldCharType="end"/>
    </w:r>
    <w:r>
      <w:rPr>
        <w:rStyle w:val="PageNumber"/>
      </w:rPr>
      <w:t xml:space="preserve"> of </w:t>
    </w:r>
    <w:r>
      <w:rPr>
        <w:rStyle w:val="PageNumber"/>
        <w:lang w:val="en-US"/>
      </w:rPr>
      <w:t>D-15</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F552FC" w:rsidP="00F552FC">
    <w:pPr>
      <w:pStyle w:val="FooterNote"/>
    </w:pPr>
    <w:r>
      <w:t xml:space="preserve"> </w:t>
    </w: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F552FC" w:rsidRPr="003C000E"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w:t>
    </w:r>
    <w:r w:rsidRPr="00C10A70">
      <w:t>2012</w:t>
    </w:r>
    <w:r w:rsidRPr="00C10A70">
      <w:tab/>
      <w:t xml:space="preserve">page </w:t>
    </w:r>
    <w:r>
      <w:rPr>
        <w:lang w:val="en-US"/>
      </w:rPr>
      <w:t>D-</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sidR="00DE5AAA">
      <w:rPr>
        <w:rStyle w:val="PageNumber"/>
        <w:noProof/>
      </w:rPr>
      <w:t>2</w:t>
    </w:r>
    <w:r w:rsidRPr="00C10A70">
      <w:rPr>
        <w:rStyle w:val="PageNumber"/>
      </w:rPr>
      <w:fldChar w:fldCharType="end"/>
    </w:r>
    <w:r>
      <w:rPr>
        <w:rStyle w:val="PageNumber"/>
      </w:rPr>
      <w:t xml:space="preserve"> of </w:t>
    </w:r>
    <w:r>
      <w:rPr>
        <w:rStyle w:val="PageNumber"/>
        <w:lang w:val="en-US"/>
      </w:rPr>
      <w:t>D-15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F7" w:rsidRDefault="00BA14F7">
      <w:pPr>
        <w:spacing w:before="0" w:after="0"/>
      </w:pPr>
      <w:r>
        <w:separator/>
      </w:r>
    </w:p>
  </w:footnote>
  <w:footnote w:type="continuationSeparator" w:id="0">
    <w:p w:rsidR="00BA14F7" w:rsidRDefault="00BA14F7">
      <w:r>
        <w:continuationSeparator/>
      </w:r>
    </w:p>
  </w:footnote>
  <w:footnote w:id="1">
    <w:p w:rsidR="009544A7" w:rsidRPr="00EC6DA2" w:rsidRDefault="009544A7">
      <w:pPr>
        <w:pStyle w:val="FootnoteText"/>
        <w:rPr>
          <w:sz w:val="20"/>
        </w:rPr>
      </w:pPr>
      <w:r>
        <w:rPr>
          <w:rStyle w:val="FootnoteReference"/>
        </w:rPr>
        <w:footnoteRef/>
      </w:r>
      <w:r>
        <w:t xml:space="preserve"> </w:t>
      </w:r>
      <w:r>
        <w:rPr>
          <w:sz w:val="20"/>
          <w:lang w:val="en-US"/>
        </w:rPr>
        <w:t xml:space="preserve">“Plan” is used throughout this document to refer to a variety of plans, including but not limited to: lesson plans, unit plans, Individualized Education Programs (IEPs), Individualized Health Care Plans (IHCPs), Career Plans, and 504 Plans. The type of plan that an educator is responsible for depends on the educator being evaluated; both the educator and evaluator should understand and agree upon the definition relevant to the educator’s role.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5168"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Administrative Leadership Practice:</w:t>
    </w:r>
  </w:p>
  <w:p w:rsidR="00F552FC" w:rsidRPr="003C000E" w:rsidRDefault="00F552FC" w:rsidP="00F552FC">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2FC" w:rsidRPr="003C000E" w:rsidRDefault="000D32A4" w:rsidP="00F552FC">
    <w:pPr>
      <w:tabs>
        <w:tab w:val="left" w:pos="2880"/>
      </w:tabs>
      <w:spacing w:before="80"/>
      <w:jc w:val="center"/>
      <w:rPr>
        <w:b/>
        <w:sz w:val="28"/>
      </w:rPr>
    </w:pPr>
    <w:r>
      <w:rPr>
        <w:b/>
        <w:sz w:val="28"/>
      </w:rPr>
      <w:t xml:space="preserve">Guide to </w:t>
    </w:r>
    <w:r w:rsidR="006A00FE">
      <w:rPr>
        <w:b/>
        <w:sz w:val="28"/>
      </w:rPr>
      <w:t xml:space="preserve">Specialized Instructional Support Personnel (SISP) </w:t>
    </w:r>
    <w:r w:rsidR="00F552FC" w:rsidRPr="00965B55">
      <w:rPr>
        <w:b/>
        <w:sz w:val="28"/>
      </w:rPr>
      <w:t>Rubric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E2" w:rsidRDefault="00E120A2" w:rsidP="00F552FC">
    <w:pPr>
      <w:tabs>
        <w:tab w:val="left" w:pos="2880"/>
      </w:tabs>
      <w:spacing w:before="80" w:after="80"/>
      <w:jc w:val="center"/>
      <w:rPr>
        <w:b/>
        <w:sz w:val="28"/>
      </w:rPr>
    </w:pPr>
    <w:r>
      <w:rPr>
        <w:noProof/>
      </w:rPr>
      <w:drawing>
        <wp:anchor distT="0" distB="0" distL="114300" distR="114300" simplePos="0" relativeHeight="251660288"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6"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0E2" w:rsidRPr="003C000E" w:rsidRDefault="009320E2" w:rsidP="00F552FC">
    <w:pPr>
      <w:tabs>
        <w:tab w:val="left" w:pos="2880"/>
      </w:tabs>
      <w:spacing w:before="80"/>
      <w:jc w:val="center"/>
      <w:rPr>
        <w:b/>
        <w:sz w:val="28"/>
      </w:rPr>
    </w:pPr>
    <w:r>
      <w:rPr>
        <w:b/>
        <w:sz w:val="28"/>
      </w:rPr>
      <w:t xml:space="preserve">Specialized Instructional Support Personnel (SISP) </w:t>
    </w:r>
    <w:r w:rsidRPr="00965B55">
      <w:rPr>
        <w:b/>
        <w:sz w:val="28"/>
      </w:rPr>
      <w:t>Rubric</w:t>
    </w:r>
    <w:r>
      <w:rPr>
        <w:b/>
        <w:sz w:val="28"/>
      </w:rPr>
      <w:t xml:space="preserve"> At-A-Glance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4" w:rsidRDefault="00E120A2" w:rsidP="00F552FC">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5"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2A4" w:rsidRPr="003C000E" w:rsidRDefault="000D32A4" w:rsidP="00F552FC">
    <w:pPr>
      <w:tabs>
        <w:tab w:val="left" w:pos="2880"/>
      </w:tabs>
      <w:spacing w:before="80"/>
      <w:jc w:val="center"/>
      <w:rPr>
        <w:b/>
        <w:sz w:val="28"/>
      </w:rPr>
    </w:pPr>
    <w:r>
      <w:rPr>
        <w:b/>
        <w:sz w:val="28"/>
      </w:rPr>
      <w:t xml:space="preserve">Specialized Instructional Support Personnel (SISP) </w:t>
    </w:r>
    <w:r w:rsidRPr="00965B55">
      <w:rPr>
        <w:b/>
        <w:sz w:val="28"/>
      </w:rPr>
      <w:t>Rubric</w:t>
    </w:r>
    <w:r>
      <w:rPr>
        <w:b/>
        <w:sz w:val="28"/>
      </w:rPr>
      <w:t xml:space="preserve"> At-A-Glance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Teaching Practice</w:t>
    </w:r>
    <w:r w:rsidR="00F552FC" w:rsidRPr="00965B55">
      <w:rPr>
        <w:b/>
        <w:sz w:val="28"/>
      </w:rPr>
      <w:t>:</w:t>
    </w:r>
  </w:p>
  <w:p w:rsidR="00F552FC" w:rsidRPr="005F6EB6" w:rsidRDefault="00F552FC" w:rsidP="00F552FC">
    <w:pPr>
      <w:tabs>
        <w:tab w:val="left" w:pos="2880"/>
      </w:tabs>
      <w:spacing w:before="80" w:after="80"/>
      <w:jc w:val="center"/>
      <w:rPr>
        <w:b/>
        <w:sz w:val="28"/>
      </w:rPr>
    </w:pPr>
    <w:r>
      <w:rPr>
        <w:b/>
        <w:sz w:val="28"/>
      </w:rPr>
      <w:t xml:space="preserve">Specialized Instructional Support Personnel </w:t>
    </w:r>
    <w:r w:rsidRPr="00965B55">
      <w:rPr>
        <w:b/>
        <w:sz w:val="28"/>
      </w:rPr>
      <w:t>Rubric</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Teaching Practice</w:t>
    </w:r>
    <w:r w:rsidR="00F552FC" w:rsidRPr="00965B55">
      <w:rPr>
        <w:b/>
        <w:sz w:val="28"/>
      </w:rPr>
      <w:t>:</w:t>
    </w:r>
  </w:p>
  <w:p w:rsidR="00F552FC" w:rsidRPr="005F6EB6" w:rsidRDefault="00F552FC" w:rsidP="00F552FC">
    <w:pPr>
      <w:tabs>
        <w:tab w:val="left" w:pos="2880"/>
      </w:tabs>
      <w:spacing w:before="80" w:after="80"/>
      <w:jc w:val="center"/>
      <w:rPr>
        <w:b/>
        <w:sz w:val="28"/>
      </w:rPr>
    </w:pPr>
    <w:r>
      <w:rPr>
        <w:b/>
        <w:sz w:val="28"/>
      </w:rPr>
      <w:t xml:space="preserve">Specialized Instructional Support Personnel </w:t>
    </w:r>
    <w:r w:rsidRPr="00965B55">
      <w:rPr>
        <w:b/>
        <w:sz w:val="28"/>
      </w:rPr>
      <w:t>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tplc="1D4E9256">
      <w:start w:val="1"/>
      <w:numFmt w:val="decimal"/>
      <w:lvlText w:val="%1."/>
      <w:lvlJc w:val="left"/>
      <w:pPr>
        <w:ind w:left="1440" w:hanging="360"/>
      </w:pPr>
    </w:lvl>
    <w:lvl w:ilvl="1" w:tplc="96D4D888">
      <w:start w:val="1"/>
      <w:numFmt w:val="lowerLetter"/>
      <w:lvlText w:val="%2."/>
      <w:lvlJc w:val="left"/>
      <w:pPr>
        <w:ind w:left="2160" w:hanging="360"/>
      </w:pPr>
    </w:lvl>
    <w:lvl w:ilvl="2" w:tplc="9048A758" w:tentative="1">
      <w:start w:val="1"/>
      <w:numFmt w:val="lowerRoman"/>
      <w:lvlText w:val="%3."/>
      <w:lvlJc w:val="right"/>
      <w:pPr>
        <w:ind w:left="2880" w:hanging="180"/>
      </w:pPr>
    </w:lvl>
    <w:lvl w:ilvl="3" w:tplc="46A83012" w:tentative="1">
      <w:start w:val="1"/>
      <w:numFmt w:val="decimal"/>
      <w:lvlText w:val="%4."/>
      <w:lvlJc w:val="left"/>
      <w:pPr>
        <w:ind w:left="3600" w:hanging="360"/>
      </w:pPr>
    </w:lvl>
    <w:lvl w:ilvl="4" w:tplc="A560CA88" w:tentative="1">
      <w:start w:val="1"/>
      <w:numFmt w:val="lowerLetter"/>
      <w:lvlText w:val="%5."/>
      <w:lvlJc w:val="left"/>
      <w:pPr>
        <w:ind w:left="4320" w:hanging="360"/>
      </w:pPr>
    </w:lvl>
    <w:lvl w:ilvl="5" w:tplc="5DFA98B4" w:tentative="1">
      <w:start w:val="1"/>
      <w:numFmt w:val="lowerRoman"/>
      <w:lvlText w:val="%6."/>
      <w:lvlJc w:val="right"/>
      <w:pPr>
        <w:ind w:left="5040" w:hanging="180"/>
      </w:pPr>
    </w:lvl>
    <w:lvl w:ilvl="6" w:tplc="C024BA1C" w:tentative="1">
      <w:start w:val="1"/>
      <w:numFmt w:val="decimal"/>
      <w:lvlText w:val="%7."/>
      <w:lvlJc w:val="left"/>
      <w:pPr>
        <w:ind w:left="5760" w:hanging="360"/>
      </w:pPr>
    </w:lvl>
    <w:lvl w:ilvl="7" w:tplc="45B81AE4" w:tentative="1">
      <w:start w:val="1"/>
      <w:numFmt w:val="lowerLetter"/>
      <w:lvlText w:val="%8."/>
      <w:lvlJc w:val="left"/>
      <w:pPr>
        <w:ind w:left="6480" w:hanging="360"/>
      </w:pPr>
    </w:lvl>
    <w:lvl w:ilvl="8" w:tplc="ED043B2C"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MediumGrid1-Accent21"/>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tplc="4BEC1BDC">
      <w:start w:val="1"/>
      <w:numFmt w:val="decimal"/>
      <w:lvlText w:val="%1."/>
      <w:lvlJc w:val="left"/>
      <w:pPr>
        <w:ind w:left="900" w:hanging="360"/>
      </w:pPr>
      <w:rPr>
        <w:rFonts w:hint="default"/>
      </w:rPr>
    </w:lvl>
    <w:lvl w:ilvl="1" w:tplc="275A2D00" w:tentative="1">
      <w:start w:val="1"/>
      <w:numFmt w:val="lowerLetter"/>
      <w:lvlText w:val="%2."/>
      <w:lvlJc w:val="left"/>
      <w:pPr>
        <w:ind w:left="1620" w:hanging="360"/>
      </w:pPr>
    </w:lvl>
    <w:lvl w:ilvl="2" w:tplc="A350B83A" w:tentative="1">
      <w:start w:val="1"/>
      <w:numFmt w:val="lowerRoman"/>
      <w:lvlText w:val="%3."/>
      <w:lvlJc w:val="right"/>
      <w:pPr>
        <w:ind w:left="2340" w:hanging="180"/>
      </w:pPr>
    </w:lvl>
    <w:lvl w:ilvl="3" w:tplc="25581D96" w:tentative="1">
      <w:start w:val="1"/>
      <w:numFmt w:val="decimal"/>
      <w:lvlText w:val="%4."/>
      <w:lvlJc w:val="left"/>
      <w:pPr>
        <w:ind w:left="3060" w:hanging="360"/>
      </w:pPr>
    </w:lvl>
    <w:lvl w:ilvl="4" w:tplc="79A2B246" w:tentative="1">
      <w:start w:val="1"/>
      <w:numFmt w:val="lowerLetter"/>
      <w:lvlText w:val="%5."/>
      <w:lvlJc w:val="left"/>
      <w:pPr>
        <w:ind w:left="3780" w:hanging="360"/>
      </w:pPr>
    </w:lvl>
    <w:lvl w:ilvl="5" w:tplc="C1D0F0C6" w:tentative="1">
      <w:start w:val="1"/>
      <w:numFmt w:val="lowerRoman"/>
      <w:lvlText w:val="%6."/>
      <w:lvlJc w:val="right"/>
      <w:pPr>
        <w:ind w:left="4500" w:hanging="180"/>
      </w:pPr>
    </w:lvl>
    <w:lvl w:ilvl="6" w:tplc="623294FC" w:tentative="1">
      <w:start w:val="1"/>
      <w:numFmt w:val="decimal"/>
      <w:lvlText w:val="%7."/>
      <w:lvlJc w:val="left"/>
      <w:pPr>
        <w:ind w:left="5220" w:hanging="360"/>
      </w:pPr>
    </w:lvl>
    <w:lvl w:ilvl="7" w:tplc="1A72D5BA" w:tentative="1">
      <w:start w:val="1"/>
      <w:numFmt w:val="lowerLetter"/>
      <w:lvlText w:val="%8."/>
      <w:lvlJc w:val="left"/>
      <w:pPr>
        <w:ind w:left="5940" w:hanging="360"/>
      </w:pPr>
    </w:lvl>
    <w:lvl w:ilvl="8" w:tplc="025AAEDC"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tplc="21D2D78E">
      <w:start w:val="1"/>
      <w:numFmt w:val="bullet"/>
      <w:lvlText w:val=""/>
      <w:lvlJc w:val="left"/>
      <w:pPr>
        <w:ind w:left="720" w:hanging="360"/>
      </w:pPr>
      <w:rPr>
        <w:rFonts w:ascii="Symbol" w:hAnsi="Symbol" w:hint="default"/>
      </w:rPr>
    </w:lvl>
    <w:lvl w:ilvl="1" w:tplc="EE3064C8" w:tentative="1">
      <w:start w:val="1"/>
      <w:numFmt w:val="bullet"/>
      <w:lvlText w:val="o"/>
      <w:lvlJc w:val="left"/>
      <w:pPr>
        <w:ind w:left="1440" w:hanging="360"/>
      </w:pPr>
      <w:rPr>
        <w:rFonts w:ascii="Courier New" w:hAnsi="Courier New" w:cs="Wingdings" w:hint="default"/>
      </w:rPr>
    </w:lvl>
    <w:lvl w:ilvl="2" w:tplc="AB44BF1A" w:tentative="1">
      <w:start w:val="1"/>
      <w:numFmt w:val="bullet"/>
      <w:lvlText w:val=""/>
      <w:lvlJc w:val="left"/>
      <w:pPr>
        <w:ind w:left="2160" w:hanging="360"/>
      </w:pPr>
      <w:rPr>
        <w:rFonts w:ascii="Wingdings" w:hAnsi="Wingdings" w:hint="default"/>
      </w:rPr>
    </w:lvl>
    <w:lvl w:ilvl="3" w:tplc="E15C47C8" w:tentative="1">
      <w:start w:val="1"/>
      <w:numFmt w:val="bullet"/>
      <w:lvlText w:val=""/>
      <w:lvlJc w:val="left"/>
      <w:pPr>
        <w:ind w:left="2880" w:hanging="360"/>
      </w:pPr>
      <w:rPr>
        <w:rFonts w:ascii="Symbol" w:hAnsi="Symbol" w:hint="default"/>
      </w:rPr>
    </w:lvl>
    <w:lvl w:ilvl="4" w:tplc="4D7CE99C" w:tentative="1">
      <w:start w:val="1"/>
      <w:numFmt w:val="bullet"/>
      <w:lvlText w:val="o"/>
      <w:lvlJc w:val="left"/>
      <w:pPr>
        <w:ind w:left="3600" w:hanging="360"/>
      </w:pPr>
      <w:rPr>
        <w:rFonts w:ascii="Courier New" w:hAnsi="Courier New" w:cs="Wingdings" w:hint="default"/>
      </w:rPr>
    </w:lvl>
    <w:lvl w:ilvl="5" w:tplc="C4301044" w:tentative="1">
      <w:start w:val="1"/>
      <w:numFmt w:val="bullet"/>
      <w:lvlText w:val=""/>
      <w:lvlJc w:val="left"/>
      <w:pPr>
        <w:ind w:left="4320" w:hanging="360"/>
      </w:pPr>
      <w:rPr>
        <w:rFonts w:ascii="Wingdings" w:hAnsi="Wingdings" w:hint="default"/>
      </w:rPr>
    </w:lvl>
    <w:lvl w:ilvl="6" w:tplc="675E1158" w:tentative="1">
      <w:start w:val="1"/>
      <w:numFmt w:val="bullet"/>
      <w:lvlText w:val=""/>
      <w:lvlJc w:val="left"/>
      <w:pPr>
        <w:ind w:left="5040" w:hanging="360"/>
      </w:pPr>
      <w:rPr>
        <w:rFonts w:ascii="Symbol" w:hAnsi="Symbol" w:hint="default"/>
      </w:rPr>
    </w:lvl>
    <w:lvl w:ilvl="7" w:tplc="A0704F70" w:tentative="1">
      <w:start w:val="1"/>
      <w:numFmt w:val="bullet"/>
      <w:lvlText w:val="o"/>
      <w:lvlJc w:val="left"/>
      <w:pPr>
        <w:ind w:left="5760" w:hanging="360"/>
      </w:pPr>
      <w:rPr>
        <w:rFonts w:ascii="Courier New" w:hAnsi="Courier New" w:cs="Wingdings" w:hint="default"/>
      </w:rPr>
    </w:lvl>
    <w:lvl w:ilvl="8" w:tplc="D57EDB96"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tplc="194AA1E0">
      <w:numFmt w:val="bullet"/>
      <w:lvlText w:val="-"/>
      <w:lvlJc w:val="left"/>
      <w:pPr>
        <w:ind w:left="720" w:hanging="360"/>
      </w:pPr>
      <w:rPr>
        <w:rFonts w:ascii="Arial" w:eastAsia="Calibri" w:hAnsi="Arial" w:cs="Wingdings" w:hint="default"/>
      </w:rPr>
    </w:lvl>
    <w:lvl w:ilvl="1" w:tplc="BDE4788A" w:tentative="1">
      <w:start w:val="1"/>
      <w:numFmt w:val="bullet"/>
      <w:lvlText w:val="o"/>
      <w:lvlJc w:val="left"/>
      <w:pPr>
        <w:ind w:left="1440" w:hanging="360"/>
      </w:pPr>
      <w:rPr>
        <w:rFonts w:ascii="Courier New" w:hAnsi="Courier New" w:cs="Wingdings" w:hint="default"/>
      </w:rPr>
    </w:lvl>
    <w:lvl w:ilvl="2" w:tplc="BA18B3A2" w:tentative="1">
      <w:start w:val="1"/>
      <w:numFmt w:val="bullet"/>
      <w:lvlText w:val=""/>
      <w:lvlJc w:val="left"/>
      <w:pPr>
        <w:ind w:left="2160" w:hanging="360"/>
      </w:pPr>
      <w:rPr>
        <w:rFonts w:ascii="Wingdings" w:hAnsi="Wingdings" w:hint="default"/>
      </w:rPr>
    </w:lvl>
    <w:lvl w:ilvl="3" w:tplc="F2B83E9E" w:tentative="1">
      <w:start w:val="1"/>
      <w:numFmt w:val="bullet"/>
      <w:lvlText w:val=""/>
      <w:lvlJc w:val="left"/>
      <w:pPr>
        <w:ind w:left="2880" w:hanging="360"/>
      </w:pPr>
      <w:rPr>
        <w:rFonts w:ascii="Symbol" w:hAnsi="Symbol" w:hint="default"/>
      </w:rPr>
    </w:lvl>
    <w:lvl w:ilvl="4" w:tplc="C458F810" w:tentative="1">
      <w:start w:val="1"/>
      <w:numFmt w:val="bullet"/>
      <w:lvlText w:val="o"/>
      <w:lvlJc w:val="left"/>
      <w:pPr>
        <w:ind w:left="3600" w:hanging="360"/>
      </w:pPr>
      <w:rPr>
        <w:rFonts w:ascii="Courier New" w:hAnsi="Courier New" w:cs="Wingdings" w:hint="default"/>
      </w:rPr>
    </w:lvl>
    <w:lvl w:ilvl="5" w:tplc="0A360A54" w:tentative="1">
      <w:start w:val="1"/>
      <w:numFmt w:val="bullet"/>
      <w:lvlText w:val=""/>
      <w:lvlJc w:val="left"/>
      <w:pPr>
        <w:ind w:left="4320" w:hanging="360"/>
      </w:pPr>
      <w:rPr>
        <w:rFonts w:ascii="Wingdings" w:hAnsi="Wingdings" w:hint="default"/>
      </w:rPr>
    </w:lvl>
    <w:lvl w:ilvl="6" w:tplc="B5365E18" w:tentative="1">
      <w:start w:val="1"/>
      <w:numFmt w:val="bullet"/>
      <w:lvlText w:val=""/>
      <w:lvlJc w:val="left"/>
      <w:pPr>
        <w:ind w:left="5040" w:hanging="360"/>
      </w:pPr>
      <w:rPr>
        <w:rFonts w:ascii="Symbol" w:hAnsi="Symbol" w:hint="default"/>
      </w:rPr>
    </w:lvl>
    <w:lvl w:ilvl="7" w:tplc="49DC0672" w:tentative="1">
      <w:start w:val="1"/>
      <w:numFmt w:val="bullet"/>
      <w:lvlText w:val="o"/>
      <w:lvlJc w:val="left"/>
      <w:pPr>
        <w:ind w:left="5760" w:hanging="360"/>
      </w:pPr>
      <w:rPr>
        <w:rFonts w:ascii="Courier New" w:hAnsi="Courier New" w:cs="Wingdings" w:hint="default"/>
      </w:rPr>
    </w:lvl>
    <w:lvl w:ilvl="8" w:tplc="985ED042"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tplc="305815E8">
      <w:start w:val="1"/>
      <w:numFmt w:val="decimal"/>
      <w:lvlText w:val="%1."/>
      <w:lvlJc w:val="left"/>
      <w:pPr>
        <w:ind w:left="900" w:hanging="360"/>
      </w:pPr>
    </w:lvl>
    <w:lvl w:ilvl="1" w:tplc="CEF650A2" w:tentative="1">
      <w:start w:val="1"/>
      <w:numFmt w:val="lowerLetter"/>
      <w:lvlText w:val="%2."/>
      <w:lvlJc w:val="left"/>
      <w:pPr>
        <w:ind w:left="1620" w:hanging="360"/>
      </w:pPr>
    </w:lvl>
    <w:lvl w:ilvl="2" w:tplc="D1B0D378" w:tentative="1">
      <w:start w:val="1"/>
      <w:numFmt w:val="lowerRoman"/>
      <w:lvlText w:val="%3."/>
      <w:lvlJc w:val="right"/>
      <w:pPr>
        <w:ind w:left="2340" w:hanging="180"/>
      </w:pPr>
    </w:lvl>
    <w:lvl w:ilvl="3" w:tplc="1B920B7A" w:tentative="1">
      <w:start w:val="1"/>
      <w:numFmt w:val="decimal"/>
      <w:lvlText w:val="%4."/>
      <w:lvlJc w:val="left"/>
      <w:pPr>
        <w:ind w:left="3060" w:hanging="360"/>
      </w:pPr>
    </w:lvl>
    <w:lvl w:ilvl="4" w:tplc="9A6C8B68" w:tentative="1">
      <w:start w:val="1"/>
      <w:numFmt w:val="lowerLetter"/>
      <w:lvlText w:val="%5."/>
      <w:lvlJc w:val="left"/>
      <w:pPr>
        <w:ind w:left="3780" w:hanging="360"/>
      </w:pPr>
    </w:lvl>
    <w:lvl w:ilvl="5" w:tplc="B7F4AD2C" w:tentative="1">
      <w:start w:val="1"/>
      <w:numFmt w:val="lowerRoman"/>
      <w:lvlText w:val="%6."/>
      <w:lvlJc w:val="right"/>
      <w:pPr>
        <w:ind w:left="4500" w:hanging="180"/>
      </w:pPr>
    </w:lvl>
    <w:lvl w:ilvl="6" w:tplc="03308876" w:tentative="1">
      <w:start w:val="1"/>
      <w:numFmt w:val="decimal"/>
      <w:lvlText w:val="%7."/>
      <w:lvlJc w:val="left"/>
      <w:pPr>
        <w:ind w:left="5220" w:hanging="360"/>
      </w:pPr>
    </w:lvl>
    <w:lvl w:ilvl="7" w:tplc="9A205C4C" w:tentative="1">
      <w:start w:val="1"/>
      <w:numFmt w:val="lowerLetter"/>
      <w:lvlText w:val="%8."/>
      <w:lvlJc w:val="left"/>
      <w:pPr>
        <w:ind w:left="5940" w:hanging="360"/>
      </w:pPr>
    </w:lvl>
    <w:lvl w:ilvl="8" w:tplc="2C1C8502"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604" w:allStyles="0" w:customStyles="0" w:latentStyles="1" w:stylesInUse="0" w:headingStyles="0" w:numberingStyles="0" w:tableStyles="0" w:directFormattingOnRuns="0" w:directFormattingOnParagraphs="1" w:directFormattingOnNumbering="1" w:directFormattingOnTables="0"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A6"/>
    <w:rsid w:val="00005506"/>
    <w:rsid w:val="00042606"/>
    <w:rsid w:val="00090FBF"/>
    <w:rsid w:val="000D32A4"/>
    <w:rsid w:val="00121903"/>
    <w:rsid w:val="00134415"/>
    <w:rsid w:val="001C58FE"/>
    <w:rsid w:val="001D5326"/>
    <w:rsid w:val="001F02D1"/>
    <w:rsid w:val="002808B4"/>
    <w:rsid w:val="00286D85"/>
    <w:rsid w:val="002C4616"/>
    <w:rsid w:val="003170DC"/>
    <w:rsid w:val="00343795"/>
    <w:rsid w:val="0037759A"/>
    <w:rsid w:val="00377C45"/>
    <w:rsid w:val="003E3107"/>
    <w:rsid w:val="00400676"/>
    <w:rsid w:val="004359CB"/>
    <w:rsid w:val="00446347"/>
    <w:rsid w:val="00446431"/>
    <w:rsid w:val="004526EB"/>
    <w:rsid w:val="0046198E"/>
    <w:rsid w:val="004912A5"/>
    <w:rsid w:val="004938BE"/>
    <w:rsid w:val="004A339E"/>
    <w:rsid w:val="004D5D13"/>
    <w:rsid w:val="00501815"/>
    <w:rsid w:val="005C038F"/>
    <w:rsid w:val="005C50B8"/>
    <w:rsid w:val="005F6DE2"/>
    <w:rsid w:val="0063252E"/>
    <w:rsid w:val="006A00FE"/>
    <w:rsid w:val="006A6494"/>
    <w:rsid w:val="006F44FE"/>
    <w:rsid w:val="0070068C"/>
    <w:rsid w:val="00753023"/>
    <w:rsid w:val="007A74B4"/>
    <w:rsid w:val="007B69AD"/>
    <w:rsid w:val="00814D6C"/>
    <w:rsid w:val="00881692"/>
    <w:rsid w:val="008822C0"/>
    <w:rsid w:val="008C4D5E"/>
    <w:rsid w:val="009320E2"/>
    <w:rsid w:val="009411A2"/>
    <w:rsid w:val="009513FD"/>
    <w:rsid w:val="009544A7"/>
    <w:rsid w:val="009F0FC8"/>
    <w:rsid w:val="00A3482F"/>
    <w:rsid w:val="00AA14D9"/>
    <w:rsid w:val="00AD694A"/>
    <w:rsid w:val="00AE3B98"/>
    <w:rsid w:val="00AE720F"/>
    <w:rsid w:val="00B43F97"/>
    <w:rsid w:val="00B62C8D"/>
    <w:rsid w:val="00B73252"/>
    <w:rsid w:val="00B910A5"/>
    <w:rsid w:val="00BA14F7"/>
    <w:rsid w:val="00BB0B2E"/>
    <w:rsid w:val="00BC609C"/>
    <w:rsid w:val="00C01826"/>
    <w:rsid w:val="00C04796"/>
    <w:rsid w:val="00C06B93"/>
    <w:rsid w:val="00C75274"/>
    <w:rsid w:val="00CE440F"/>
    <w:rsid w:val="00D12A01"/>
    <w:rsid w:val="00D21094"/>
    <w:rsid w:val="00D42F0E"/>
    <w:rsid w:val="00D84E79"/>
    <w:rsid w:val="00D9235B"/>
    <w:rsid w:val="00DB73EC"/>
    <w:rsid w:val="00DE3D29"/>
    <w:rsid w:val="00DE5AAA"/>
    <w:rsid w:val="00DF3224"/>
    <w:rsid w:val="00E120A2"/>
    <w:rsid w:val="00E12A81"/>
    <w:rsid w:val="00E350BA"/>
    <w:rsid w:val="00E41773"/>
    <w:rsid w:val="00E521B1"/>
    <w:rsid w:val="00E63EFF"/>
    <w:rsid w:val="00E81025"/>
    <w:rsid w:val="00F25B6A"/>
    <w:rsid w:val="00F35374"/>
    <w:rsid w:val="00F552FC"/>
    <w:rsid w:val="00F6441E"/>
    <w:rsid w:val="00F82454"/>
    <w:rsid w:val="00F918FA"/>
    <w:rsid w:val="00F934A6"/>
    <w:rsid w:val="00FA7954"/>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1">
    <w:name w:val="Intense Emphasis1"/>
    <w:qFormat/>
    <w:rsid w:val="00C74B23"/>
    <w:rPr>
      <w:b/>
      <w:bCs/>
      <w:i/>
      <w:iCs/>
      <w:color w:val="4F81BD"/>
    </w:rPr>
  </w:style>
  <w:style w:type="paragraph" w:customStyle="1" w:styleId="MediumGrid1-Accent21">
    <w:name w:val="Medium Grid 1 - Accent 2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1">
    <w:name w:val="TOC Heading1"/>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1"/>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customStyle="1" w:styleId="MediumList2-Accent21">
    <w:name w:val="Medium List 2 - Accent 2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1">
    <w:name w:val="No Spacing1"/>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1">
    <w:name w:val="Intense Emphasis1"/>
    <w:qFormat/>
    <w:rsid w:val="00C74B23"/>
    <w:rPr>
      <w:b/>
      <w:bCs/>
      <w:i/>
      <w:iCs/>
      <w:color w:val="4F81BD"/>
    </w:rPr>
  </w:style>
  <w:style w:type="paragraph" w:customStyle="1" w:styleId="MediumGrid1-Accent21">
    <w:name w:val="Medium Grid 1 - Accent 2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1">
    <w:name w:val="TOC Heading1"/>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1"/>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customStyle="1" w:styleId="MediumList2-Accent21">
    <w:name w:val="Medium List 2 - Accent 2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1">
    <w:name w:val="No Spacing1"/>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doe.mass.edu/lawsregs/603cmr35.html?section=02"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821FE-1A32-4F42-AF34-5B69A51C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5704</Words>
  <Characters>32518</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ESE Part III Appendix D SISP Rubric</vt:lpstr>
    </vt:vector>
  </TitlesOfParts>
  <Company>American Institutes for Research</Company>
  <LinksUpToDate>false</LinksUpToDate>
  <CharactersWithSpaces>38146</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D SISP Rubric</dc:title>
  <dc:subject>ESE Part III Appendix D SISP Rubric</dc:subject>
  <dc:creator>ESE</dc:creator>
  <cp:keywords>SISP, Rubric, Evaluation</cp:keywords>
  <cp:lastModifiedBy>Christine Sheehan</cp:lastModifiedBy>
  <cp:revision>2</cp:revision>
  <cp:lastPrinted>2012-01-09T13:41:00Z</cp:lastPrinted>
  <dcterms:created xsi:type="dcterms:W3CDTF">2012-11-06T14:41:00Z</dcterms:created>
  <dcterms:modified xsi:type="dcterms:W3CDTF">2012-11-06T14:41:00Z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